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3B185"/>
    <w:p w14:paraId="5996F601">
      <w:pPr>
        <w:bidi w:val="0"/>
        <w:rPr>
          <w:rFonts w:ascii="仿宋" w:hAnsi="仿宋" w:eastAsia="仿宋" w:cs="仿宋"/>
          <w:sz w:val="22"/>
          <w:szCs w:val="22"/>
          <w:lang w:val="zh-CN" w:eastAsia="zh-CN" w:bidi="zh-CN"/>
        </w:rPr>
      </w:pPr>
    </w:p>
    <w:p w14:paraId="195D0721">
      <w:pPr>
        <w:spacing w:before="209"/>
        <w:ind w:right="0"/>
        <w:jc w:val="left"/>
        <w:outlineLvl w:val="9"/>
        <w:rPr>
          <w:rFonts w:hint="default" w:ascii="仿宋" w:hAnsi="仿宋" w:eastAsia="仿宋" w:cs="仿宋"/>
          <w:b/>
          <w:color w:val="auto"/>
          <w:sz w:val="32"/>
          <w:szCs w:val="24"/>
          <w:lang w:val="en-US" w:eastAsia="zh-CN" w:bidi="zh-CN"/>
        </w:rPr>
      </w:pPr>
      <w:r>
        <w:rPr>
          <w:rFonts w:hint="eastAsia" w:ascii="仿宋" w:hAnsi="仿宋" w:eastAsia="仿宋" w:cs="仿宋"/>
          <w:b/>
          <w:color w:val="auto"/>
          <w:sz w:val="32"/>
          <w:szCs w:val="24"/>
          <w:lang w:val="en-US" w:eastAsia="zh-CN" w:bidi="zh-CN"/>
        </w:rPr>
        <w:t>合同编号：</w:t>
      </w:r>
      <w:r>
        <w:rPr>
          <w:rFonts w:hint="eastAsia" w:cs="仿宋"/>
          <w:b/>
          <w:color w:val="auto"/>
          <w:sz w:val="32"/>
          <w:szCs w:val="24"/>
          <w:lang w:val="en-US" w:eastAsia="zh-CN" w:bidi="zh-CN"/>
        </w:rPr>
        <w:t>XXX</w:t>
      </w:r>
    </w:p>
    <w:p w14:paraId="58C6C296">
      <w:pPr>
        <w:pStyle w:val="8"/>
        <w:rPr>
          <w:b/>
          <w:sz w:val="52"/>
          <w:szCs w:val="52"/>
        </w:rPr>
      </w:pPr>
    </w:p>
    <w:p w14:paraId="16FBAF42">
      <w:pPr>
        <w:pStyle w:val="8"/>
        <w:rPr>
          <w:b/>
          <w:sz w:val="52"/>
          <w:szCs w:val="52"/>
        </w:rPr>
      </w:pPr>
    </w:p>
    <w:p w14:paraId="2FB85D1F">
      <w:pPr>
        <w:rPr>
          <w:b/>
          <w:sz w:val="52"/>
          <w:szCs w:val="52"/>
        </w:rPr>
      </w:pPr>
    </w:p>
    <w:p w14:paraId="6CF2300A">
      <w:pPr>
        <w:rPr>
          <w:b/>
          <w:sz w:val="52"/>
          <w:szCs w:val="52"/>
        </w:rPr>
      </w:pPr>
    </w:p>
    <w:p w14:paraId="46A0B689">
      <w:pPr>
        <w:rPr>
          <w:b/>
          <w:sz w:val="52"/>
          <w:szCs w:val="52"/>
        </w:rPr>
      </w:pPr>
    </w:p>
    <w:p w14:paraId="59499E62">
      <w:pPr>
        <w:keepNext w:val="0"/>
        <w:keepLines w:val="0"/>
        <w:pageBreakBefore w:val="0"/>
        <w:widowControl w:val="0"/>
        <w:kinsoku/>
        <w:wordWrap/>
        <w:overflowPunct/>
        <w:topLinePunct w:val="0"/>
        <w:autoSpaceDE w:val="0"/>
        <w:autoSpaceDN w:val="0"/>
        <w:bidi w:val="0"/>
        <w:adjustRightInd/>
        <w:snapToGrid/>
        <w:spacing w:line="240" w:lineRule="auto"/>
        <w:ind w:right="40"/>
        <w:jc w:val="center"/>
        <w:textAlignment w:val="auto"/>
        <w:rPr>
          <w:rFonts w:hint="default" w:ascii="Times New Roman" w:hAnsi="Times New Roman" w:eastAsia="方正小标宋_GBK" w:cs="Times New Roman"/>
          <w:b/>
          <w:sz w:val="44"/>
          <w:szCs w:val="44"/>
          <w:lang w:eastAsia="zh-CN"/>
        </w:rPr>
      </w:pPr>
      <w:r>
        <w:rPr>
          <w:rFonts w:hint="default" w:ascii="Times New Roman" w:hAnsi="Times New Roman" w:eastAsia="方正小标宋_GBK" w:cs="Times New Roman"/>
          <w:b/>
          <w:sz w:val="44"/>
          <w:szCs w:val="44"/>
          <w:lang w:eastAsia="zh-CN"/>
        </w:rPr>
        <w:t>G0611郎木寺（川甘界）至川主寺段、G0611</w:t>
      </w:r>
    </w:p>
    <w:p w14:paraId="3BDCFAF4">
      <w:pPr>
        <w:keepNext w:val="0"/>
        <w:keepLines w:val="0"/>
        <w:pageBreakBefore w:val="0"/>
        <w:widowControl w:val="0"/>
        <w:kinsoku/>
        <w:wordWrap/>
        <w:overflowPunct/>
        <w:topLinePunct w:val="0"/>
        <w:autoSpaceDE w:val="0"/>
        <w:autoSpaceDN w:val="0"/>
        <w:bidi w:val="0"/>
        <w:adjustRightInd/>
        <w:snapToGrid/>
        <w:spacing w:line="240" w:lineRule="auto"/>
        <w:ind w:right="40"/>
        <w:jc w:val="center"/>
        <w:textAlignment w:val="auto"/>
        <w:rPr>
          <w:rFonts w:hint="default" w:ascii="Times New Roman" w:hAnsi="Times New Roman" w:eastAsia="方正小标宋_GBK" w:cs="Times New Roman"/>
          <w:b/>
          <w:sz w:val="44"/>
          <w:szCs w:val="44"/>
          <w:lang w:eastAsia="zh-CN"/>
        </w:rPr>
      </w:pPr>
      <w:r>
        <w:rPr>
          <w:rFonts w:hint="default" w:ascii="Times New Roman" w:hAnsi="Times New Roman" w:eastAsia="方正小标宋_GBK" w:cs="Times New Roman"/>
          <w:b/>
          <w:sz w:val="44"/>
          <w:szCs w:val="44"/>
          <w:lang w:eastAsia="zh-CN"/>
        </w:rPr>
        <w:t>川主寺至汶川段、S14川主寺至红原高速公路</w:t>
      </w:r>
    </w:p>
    <w:p w14:paraId="7527802E">
      <w:pPr>
        <w:keepNext w:val="0"/>
        <w:keepLines w:val="0"/>
        <w:pageBreakBefore w:val="0"/>
        <w:widowControl w:val="0"/>
        <w:kinsoku/>
        <w:wordWrap/>
        <w:overflowPunct/>
        <w:topLinePunct w:val="0"/>
        <w:autoSpaceDE w:val="0"/>
        <w:autoSpaceDN w:val="0"/>
        <w:bidi w:val="0"/>
        <w:adjustRightInd/>
        <w:snapToGrid/>
        <w:spacing w:line="240" w:lineRule="auto"/>
        <w:ind w:right="40"/>
        <w:jc w:val="center"/>
        <w:textAlignment w:val="auto"/>
        <w:rPr>
          <w:rFonts w:hint="default" w:ascii="Times New Roman" w:hAnsi="Times New Roman" w:eastAsia="方正小标宋_GBK" w:cs="Times New Roman"/>
          <w:b/>
          <w:sz w:val="44"/>
          <w:szCs w:val="44"/>
          <w:lang w:eastAsia="zh-CN"/>
        </w:rPr>
      </w:pPr>
      <w:r>
        <w:rPr>
          <w:rFonts w:hint="default" w:ascii="Times New Roman" w:hAnsi="Times New Roman" w:eastAsia="方正小标宋_GBK" w:cs="Times New Roman"/>
          <w:b/>
          <w:sz w:val="44"/>
          <w:szCs w:val="44"/>
          <w:lang w:eastAsia="zh-CN"/>
        </w:rPr>
        <w:t>项目外委原材料试验室广告标识标牌</w:t>
      </w:r>
    </w:p>
    <w:p w14:paraId="0B1B1994">
      <w:pPr>
        <w:keepNext w:val="0"/>
        <w:keepLines w:val="0"/>
        <w:pageBreakBefore w:val="0"/>
        <w:widowControl w:val="0"/>
        <w:kinsoku/>
        <w:wordWrap/>
        <w:overflowPunct/>
        <w:topLinePunct w:val="0"/>
        <w:autoSpaceDE w:val="0"/>
        <w:autoSpaceDN w:val="0"/>
        <w:bidi w:val="0"/>
        <w:adjustRightInd/>
        <w:snapToGrid/>
        <w:spacing w:line="240" w:lineRule="auto"/>
        <w:ind w:right="40"/>
        <w:jc w:val="center"/>
        <w:textAlignment w:val="auto"/>
        <w:rPr>
          <w:rFonts w:hint="default" w:ascii="Times New Roman" w:hAnsi="Times New Roman" w:eastAsia="方正小标宋_GBK" w:cs="Times New Roman"/>
          <w:b/>
          <w:sz w:val="44"/>
          <w:szCs w:val="44"/>
        </w:rPr>
      </w:pPr>
      <w:r>
        <w:rPr>
          <w:rFonts w:hint="default" w:ascii="Times New Roman" w:hAnsi="Times New Roman" w:eastAsia="方正小标宋_GBK" w:cs="Times New Roman"/>
          <w:b/>
          <w:sz w:val="44"/>
          <w:szCs w:val="44"/>
          <w:lang w:eastAsia="zh-CN"/>
        </w:rPr>
        <w:t>（第二批）采购</w:t>
      </w:r>
      <w:r>
        <w:rPr>
          <w:rFonts w:hint="default" w:ascii="Times New Roman" w:hAnsi="Times New Roman" w:eastAsia="方正小标宋_GBK" w:cs="Times New Roman"/>
          <w:b/>
          <w:sz w:val="44"/>
          <w:szCs w:val="44"/>
          <w:lang w:val="en-US" w:eastAsia="zh-CN"/>
        </w:rPr>
        <w:t>项目</w:t>
      </w:r>
      <w:r>
        <w:rPr>
          <w:rFonts w:hint="default" w:ascii="Times New Roman" w:hAnsi="Times New Roman" w:eastAsia="方正小标宋_GBK" w:cs="Times New Roman"/>
          <w:b/>
          <w:sz w:val="44"/>
          <w:szCs w:val="44"/>
        </w:rPr>
        <w:t>外部采购合同</w:t>
      </w:r>
    </w:p>
    <w:p w14:paraId="7D6E72FE">
      <w:pPr>
        <w:pStyle w:val="8"/>
        <w:rPr>
          <w:b/>
          <w:sz w:val="52"/>
          <w:szCs w:val="52"/>
        </w:rPr>
      </w:pPr>
    </w:p>
    <w:p w14:paraId="29D36C2F">
      <w:pPr>
        <w:pStyle w:val="8"/>
        <w:rPr>
          <w:b/>
          <w:sz w:val="52"/>
          <w:szCs w:val="52"/>
        </w:rPr>
      </w:pPr>
    </w:p>
    <w:p w14:paraId="7877B6DB">
      <w:pPr>
        <w:pStyle w:val="8"/>
        <w:rPr>
          <w:b/>
          <w:sz w:val="52"/>
          <w:szCs w:val="52"/>
        </w:rPr>
      </w:pPr>
    </w:p>
    <w:p w14:paraId="2A6473B3">
      <w:pPr>
        <w:pStyle w:val="8"/>
        <w:rPr>
          <w:b/>
          <w:sz w:val="52"/>
          <w:szCs w:val="52"/>
        </w:rPr>
      </w:pPr>
    </w:p>
    <w:p w14:paraId="21DA62B7">
      <w:pPr>
        <w:pStyle w:val="8"/>
        <w:rPr>
          <w:b/>
          <w:sz w:val="52"/>
          <w:szCs w:val="52"/>
        </w:rPr>
      </w:pPr>
    </w:p>
    <w:p w14:paraId="3B382CEE">
      <w:pPr>
        <w:pStyle w:val="8"/>
        <w:rPr>
          <w:b/>
          <w:sz w:val="52"/>
          <w:szCs w:val="52"/>
        </w:rPr>
      </w:pPr>
    </w:p>
    <w:p w14:paraId="259AAD51">
      <w:pPr>
        <w:keepNext w:val="0"/>
        <w:keepLines w:val="0"/>
        <w:pageBreakBefore w:val="0"/>
        <w:widowControl/>
        <w:kinsoku/>
        <w:wordWrap/>
        <w:overflowPunct/>
        <w:topLinePunct w:val="0"/>
        <w:autoSpaceDE/>
        <w:autoSpaceDN/>
        <w:bidi w:val="0"/>
        <w:adjustRightInd/>
        <w:snapToGrid w:val="0"/>
        <w:spacing w:line="360" w:lineRule="auto"/>
        <w:ind w:left="0" w:firstLine="1285" w:firstLineChars="400"/>
        <w:jc w:val="left"/>
        <w:textAlignment w:val="auto"/>
        <w:rPr>
          <w:rFonts w:hint="eastAsia" w:ascii="仿宋" w:hAnsi="仿宋" w:eastAsia="仿宋" w:cs="仿宋"/>
          <w:b/>
          <w:bCs/>
          <w:kern w:val="0"/>
          <w:sz w:val="32"/>
          <w:szCs w:val="32"/>
        </w:rPr>
      </w:pPr>
      <w:r>
        <w:rPr>
          <w:rFonts w:hint="eastAsia" w:ascii="仿宋" w:hAnsi="仿宋" w:eastAsia="仿宋" w:cs="仿宋"/>
          <w:b/>
          <w:bCs/>
          <w:kern w:val="0"/>
          <w:sz w:val="32"/>
          <w:szCs w:val="32"/>
        </w:rPr>
        <w:t>甲方：</w:t>
      </w:r>
      <w:r>
        <w:rPr>
          <w:rFonts w:hint="eastAsia" w:ascii="仿宋" w:hAnsi="仿宋" w:eastAsia="仿宋" w:cs="仿宋"/>
          <w:b/>
          <w:bCs/>
          <w:kern w:val="0"/>
          <w:sz w:val="32"/>
          <w:szCs w:val="32"/>
          <w:u w:val="single"/>
        </w:rPr>
        <w:t>四川济通工程试验检测有限公司</w:t>
      </w:r>
    </w:p>
    <w:p w14:paraId="39F7B393">
      <w:pPr>
        <w:keepNext w:val="0"/>
        <w:keepLines w:val="0"/>
        <w:pageBreakBefore w:val="0"/>
        <w:widowControl/>
        <w:kinsoku/>
        <w:wordWrap/>
        <w:overflowPunct/>
        <w:topLinePunct w:val="0"/>
        <w:autoSpaceDE/>
        <w:autoSpaceDN/>
        <w:bidi w:val="0"/>
        <w:adjustRightInd/>
        <w:snapToGrid w:val="0"/>
        <w:spacing w:line="360" w:lineRule="auto"/>
        <w:ind w:left="0" w:firstLine="1285" w:firstLineChars="400"/>
        <w:jc w:val="left"/>
        <w:textAlignment w:val="auto"/>
        <w:rPr>
          <w:rFonts w:hint="default" w:ascii="仿宋" w:hAnsi="仿宋" w:eastAsia="仿宋" w:cs="仿宋"/>
          <w:b/>
          <w:bCs/>
          <w:kern w:val="0"/>
          <w:sz w:val="32"/>
          <w:szCs w:val="32"/>
          <w:u w:val="single"/>
          <w:lang w:val="en-US" w:eastAsia="zh-CN"/>
        </w:rPr>
      </w:pPr>
      <w:r>
        <w:rPr>
          <w:rFonts w:hint="eastAsia" w:ascii="仿宋" w:hAnsi="仿宋" w:eastAsia="仿宋" w:cs="仿宋"/>
          <w:b/>
          <w:bCs/>
          <w:kern w:val="0"/>
          <w:sz w:val="32"/>
          <w:szCs w:val="32"/>
        </w:rPr>
        <w:t>乙方：</w:t>
      </w:r>
      <w:r>
        <w:rPr>
          <w:rFonts w:hint="eastAsia" w:cs="仿宋"/>
          <w:b/>
          <w:bCs/>
          <w:kern w:val="0"/>
          <w:sz w:val="32"/>
          <w:szCs w:val="32"/>
          <w:u w:val="single"/>
          <w:lang w:val="en-US" w:eastAsia="zh-CN"/>
        </w:rPr>
        <w:t xml:space="preserve">                            </w:t>
      </w:r>
    </w:p>
    <w:p w14:paraId="6EB0DC40">
      <w:pPr>
        <w:keepNext w:val="0"/>
        <w:keepLines w:val="0"/>
        <w:pageBreakBefore w:val="0"/>
        <w:widowControl/>
        <w:kinsoku/>
        <w:wordWrap/>
        <w:overflowPunct/>
        <w:topLinePunct w:val="0"/>
        <w:autoSpaceDE/>
        <w:autoSpaceDN/>
        <w:bidi w:val="0"/>
        <w:adjustRightInd/>
        <w:snapToGrid w:val="0"/>
        <w:spacing w:line="360" w:lineRule="auto"/>
        <w:ind w:left="0" w:firstLine="1285" w:firstLineChars="400"/>
        <w:jc w:val="left"/>
        <w:textAlignment w:val="auto"/>
        <w:rPr>
          <w:rFonts w:hint="eastAsia" w:ascii="仿宋" w:hAnsi="仿宋" w:eastAsia="仿宋" w:cs="仿宋"/>
          <w:b/>
          <w:bCs/>
          <w:kern w:val="0"/>
          <w:sz w:val="32"/>
          <w:szCs w:val="32"/>
          <w:u w:val="single"/>
        </w:rPr>
      </w:pPr>
      <w:r>
        <w:rPr>
          <w:rFonts w:hint="eastAsia" w:ascii="仿宋" w:hAnsi="仿宋" w:eastAsia="仿宋" w:cs="仿宋"/>
          <w:b/>
          <w:bCs/>
          <w:kern w:val="0"/>
          <w:sz w:val="32"/>
          <w:szCs w:val="32"/>
        </w:rPr>
        <w:t>签订日期：</w:t>
      </w:r>
      <w:r>
        <w:rPr>
          <w:rFonts w:hint="eastAsia" w:cs="仿宋"/>
          <w:b/>
          <w:bCs/>
          <w:kern w:val="0"/>
          <w:sz w:val="32"/>
          <w:szCs w:val="32"/>
          <w:u w:val="single"/>
          <w:lang w:val="en-US" w:eastAsia="zh-CN"/>
        </w:rPr>
        <w:t xml:space="preserve">    </w:t>
      </w:r>
      <w:r>
        <w:rPr>
          <w:rFonts w:hint="eastAsia" w:ascii="仿宋" w:hAnsi="仿宋" w:eastAsia="仿宋" w:cs="仿宋"/>
          <w:b/>
          <w:bCs/>
          <w:kern w:val="0"/>
          <w:sz w:val="32"/>
          <w:szCs w:val="32"/>
          <w:u w:val="single"/>
        </w:rPr>
        <w:t>年</w:t>
      </w:r>
      <w:r>
        <w:rPr>
          <w:rFonts w:hint="eastAsia" w:cs="仿宋"/>
          <w:b/>
          <w:bCs/>
          <w:kern w:val="0"/>
          <w:sz w:val="32"/>
          <w:szCs w:val="32"/>
          <w:u w:val="single"/>
          <w:lang w:val="en-US" w:eastAsia="zh-CN"/>
        </w:rPr>
        <w:t xml:space="preserve">    </w:t>
      </w:r>
      <w:r>
        <w:rPr>
          <w:rFonts w:hint="eastAsia" w:ascii="仿宋" w:hAnsi="仿宋" w:eastAsia="仿宋" w:cs="仿宋"/>
          <w:b/>
          <w:bCs/>
          <w:kern w:val="0"/>
          <w:sz w:val="32"/>
          <w:szCs w:val="32"/>
          <w:u w:val="single"/>
        </w:rPr>
        <w:t>月</w:t>
      </w:r>
      <w:r>
        <w:rPr>
          <w:rFonts w:hint="eastAsia" w:cs="仿宋"/>
          <w:b/>
          <w:bCs/>
          <w:kern w:val="0"/>
          <w:sz w:val="32"/>
          <w:szCs w:val="32"/>
          <w:u w:val="single"/>
          <w:lang w:val="en-US" w:eastAsia="zh-CN"/>
        </w:rPr>
        <w:t xml:space="preserve">    </w:t>
      </w:r>
      <w:r>
        <w:rPr>
          <w:rFonts w:hint="eastAsia" w:ascii="仿宋" w:hAnsi="仿宋" w:eastAsia="仿宋" w:cs="仿宋"/>
          <w:b/>
          <w:bCs/>
          <w:kern w:val="0"/>
          <w:sz w:val="32"/>
          <w:szCs w:val="32"/>
          <w:u w:val="single"/>
        </w:rPr>
        <w:t>日</w:t>
      </w:r>
    </w:p>
    <w:p w14:paraId="2A660E5A">
      <w:pPr>
        <w:rPr>
          <w:rFonts w:hint="eastAsia"/>
          <w:b/>
          <w:color w:val="auto"/>
          <w:sz w:val="32"/>
        </w:rPr>
      </w:pPr>
      <w:r>
        <w:rPr>
          <w:rFonts w:hint="eastAsia"/>
          <w:b/>
          <w:color w:val="auto"/>
          <w:sz w:val="32"/>
        </w:rPr>
        <w:br w:type="page"/>
      </w:r>
    </w:p>
    <w:p w14:paraId="7F243F77">
      <w:pPr>
        <w:ind w:right="399"/>
        <w:outlineLvl w:val="9"/>
        <w:rPr>
          <w:rFonts w:hint="default" w:ascii="Times New Roman" w:hAnsi="Times New Roman" w:eastAsia="宋体" w:cs="Times New Roman"/>
          <w:spacing w:val="-3"/>
          <w:lang w:val="en-US"/>
        </w:rPr>
      </w:pPr>
    </w:p>
    <w:p w14:paraId="443AB42D">
      <w:pPr>
        <w:ind w:right="399"/>
        <w:jc w:val="center"/>
        <w:outlineLvl w:val="9"/>
        <w:rPr>
          <w:rFonts w:hint="eastAsia" w:ascii="方正小标宋_GBK" w:hAnsi="方正小标宋_GBK" w:eastAsia="方正小标宋_GBK" w:cs="方正小标宋_GBK"/>
          <w:b w:val="0"/>
          <w:bCs w:val="0"/>
          <w:sz w:val="36"/>
          <w:szCs w:val="36"/>
        </w:rPr>
      </w:pPr>
      <w:r>
        <w:rPr>
          <w:rFonts w:hint="eastAsia" w:ascii="方正小标宋_GBK" w:hAnsi="方正小标宋_GBK" w:eastAsia="方正小标宋_GBK" w:cs="方正小标宋_GBK"/>
          <w:b w:val="0"/>
          <w:bCs w:val="0"/>
          <w:spacing w:val="-3"/>
          <w:sz w:val="36"/>
          <w:szCs w:val="36"/>
          <w:lang w:val="en-US"/>
        </w:rPr>
        <w:t>外部采购合同</w:t>
      </w:r>
    </w:p>
    <w:p w14:paraId="4724EFE2">
      <w:pPr>
        <w:pStyle w:val="8"/>
        <w:keepNext w:val="0"/>
        <w:keepLines w:val="0"/>
        <w:pageBreakBefore w:val="0"/>
        <w:widowControl w:val="0"/>
        <w:kinsoku/>
        <w:wordWrap/>
        <w:overflowPunct/>
        <w:topLinePunct w:val="0"/>
        <w:autoSpaceDE w:val="0"/>
        <w:autoSpaceDN w:val="0"/>
        <w:bidi w:val="0"/>
        <w:adjustRightInd/>
        <w:snapToGrid/>
        <w:spacing w:line="240" w:lineRule="auto"/>
        <w:ind w:right="0"/>
        <w:textAlignment w:val="auto"/>
        <w:rPr>
          <w:rFonts w:hint="default" w:ascii="Times New Roman" w:hAnsi="Times New Roman" w:eastAsia="宋体" w:cs="Times New Roman"/>
          <w:b/>
          <w:sz w:val="28"/>
        </w:rPr>
      </w:pPr>
    </w:p>
    <w:p w14:paraId="38CB488D">
      <w:pPr>
        <w:pStyle w:val="8"/>
        <w:keepNext w:val="0"/>
        <w:keepLines w:val="0"/>
        <w:pageBreakBefore w:val="0"/>
        <w:widowControl w:val="0"/>
        <w:kinsoku/>
        <w:wordWrap/>
        <w:overflowPunct/>
        <w:topLinePunct w:val="0"/>
        <w:autoSpaceDE w:val="0"/>
        <w:autoSpaceDN w:val="0"/>
        <w:bidi w:val="0"/>
        <w:adjustRightInd/>
        <w:snapToGrid/>
        <w:spacing w:before="78" w:line="240" w:lineRule="auto"/>
        <w:ind w:left="61"/>
        <w:textAlignment w:val="auto"/>
        <w:outlineLvl w:val="9"/>
        <w:rPr>
          <w:rFonts w:hint="default" w:ascii="Times New Roman" w:hAnsi="Times New Roman" w:eastAsia="宋体" w:cs="Times New Roman"/>
          <w:sz w:val="28"/>
          <w:szCs w:val="28"/>
        </w:rPr>
      </w:pPr>
      <w:r>
        <w:rPr>
          <w:rFonts w:hint="default" w:ascii="Times New Roman" w:hAnsi="Times New Roman" w:eastAsia="宋体" w:cs="Times New Roman"/>
          <w:b/>
          <w:bCs/>
          <w:spacing w:val="-7"/>
          <w:sz w:val="28"/>
          <w:szCs w:val="28"/>
        </w:rPr>
        <w:t>甲方</w:t>
      </w:r>
      <w:r>
        <w:rPr>
          <w:rFonts w:hint="default" w:ascii="Times New Roman" w:hAnsi="Times New Roman" w:eastAsia="宋体" w:cs="Times New Roman"/>
          <w:b/>
          <w:bCs/>
          <w:spacing w:val="-64"/>
          <w:sz w:val="28"/>
          <w:szCs w:val="28"/>
        </w:rPr>
        <w:t>：</w:t>
      </w:r>
      <w:r>
        <w:rPr>
          <w:rFonts w:hint="default" w:ascii="Times New Roman" w:hAnsi="Times New Roman" w:eastAsia="宋体" w:cs="Times New Roman"/>
          <w:b/>
          <w:bCs/>
          <w:spacing w:val="0"/>
          <w:sz w:val="28"/>
          <w:szCs w:val="28"/>
        </w:rPr>
        <w:t>四川济通工程试验检测有限公司</w:t>
      </w:r>
    </w:p>
    <w:p w14:paraId="0D163A67">
      <w:pPr>
        <w:pStyle w:val="8"/>
        <w:keepNext w:val="0"/>
        <w:keepLines w:val="0"/>
        <w:pageBreakBefore w:val="0"/>
        <w:widowControl w:val="0"/>
        <w:kinsoku/>
        <w:wordWrap/>
        <w:overflowPunct/>
        <w:topLinePunct w:val="0"/>
        <w:autoSpaceDE w:val="0"/>
        <w:autoSpaceDN w:val="0"/>
        <w:bidi w:val="0"/>
        <w:adjustRightInd/>
        <w:snapToGrid/>
        <w:spacing w:before="271" w:line="240" w:lineRule="auto"/>
        <w:ind w:left="46"/>
        <w:textAlignment w:val="auto"/>
        <w:outlineLvl w:val="9"/>
        <w:rPr>
          <w:rFonts w:hint="eastAsia" w:ascii="Times New Roman" w:hAnsi="Times New Roman" w:eastAsia="宋体" w:cs="Times New Roman"/>
          <w:sz w:val="28"/>
          <w:szCs w:val="28"/>
          <w:lang w:eastAsia="zh-CN"/>
        </w:rPr>
      </w:pPr>
      <w:r>
        <w:rPr>
          <w:rFonts w:hint="default" w:ascii="Times New Roman" w:hAnsi="Times New Roman" w:eastAsia="宋体" w:cs="Times New Roman"/>
          <w:b/>
          <w:bCs/>
          <w:spacing w:val="-5"/>
          <w:sz w:val="28"/>
          <w:szCs w:val="28"/>
        </w:rPr>
        <w:t>乙方</w:t>
      </w:r>
      <w:r>
        <w:rPr>
          <w:rFonts w:hint="default" w:ascii="Times New Roman" w:hAnsi="Times New Roman" w:eastAsia="宋体" w:cs="Times New Roman"/>
          <w:b/>
          <w:bCs/>
          <w:spacing w:val="-48"/>
          <w:sz w:val="28"/>
          <w:szCs w:val="28"/>
        </w:rPr>
        <w:t>：</w:t>
      </w:r>
      <w:r>
        <w:rPr>
          <w:rFonts w:hint="eastAsia" w:ascii="Times New Roman" w:hAnsi="Times New Roman" w:eastAsia="宋体" w:cs="Times New Roman"/>
          <w:b/>
          <w:bCs/>
          <w:spacing w:val="-5"/>
          <w:sz w:val="28"/>
          <w:szCs w:val="28"/>
          <w:lang w:val="en-US" w:eastAsia="zh-CN"/>
        </w:rPr>
        <w:t xml:space="preserve"> </w:t>
      </w:r>
    </w:p>
    <w:p w14:paraId="31D01E4A">
      <w:pPr>
        <w:pStyle w:val="8"/>
        <w:keepNext w:val="0"/>
        <w:keepLines w:val="0"/>
        <w:pageBreakBefore w:val="0"/>
        <w:widowControl w:val="0"/>
        <w:numPr>
          <w:ilvl w:val="0"/>
          <w:numId w:val="0"/>
        </w:numPr>
        <w:tabs>
          <w:tab w:val="left" w:pos="6166"/>
        </w:tabs>
        <w:kinsoku/>
        <w:wordWrap/>
        <w:overflowPunct/>
        <w:topLinePunct w:val="0"/>
        <w:autoSpaceDE w:val="0"/>
        <w:autoSpaceDN w:val="0"/>
        <w:bidi w:val="0"/>
        <w:adjustRightInd/>
        <w:snapToGrid/>
        <w:spacing w:line="360" w:lineRule="auto"/>
        <w:ind w:right="0" w:rightChars="0" w:firstLine="560" w:firstLineChars="200"/>
        <w:textAlignment w:val="auto"/>
        <w:rPr>
          <w:rFonts w:hint="default" w:ascii="Times New Roman" w:hAnsi="Times New Roman" w:eastAsia="宋体" w:cs="Times New Roman"/>
          <w:sz w:val="28"/>
          <w:szCs w:val="28"/>
          <w:lang w:val="zh-CN" w:eastAsia="zh-CN" w:bidi="zh-CN"/>
        </w:rPr>
      </w:pPr>
    </w:p>
    <w:p w14:paraId="7EF138D5">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textAlignment w:val="auto"/>
        <w:rPr>
          <w:rFonts w:hint="default" w:ascii="Times New Roman" w:hAnsi="Times New Roman" w:eastAsia="宋体" w:cs="Times New Roman"/>
          <w:sz w:val="28"/>
          <w:szCs w:val="28"/>
          <w:lang w:val="zh-CN" w:eastAsia="zh-CN" w:bidi="zh-CN"/>
        </w:rPr>
      </w:pPr>
      <w:r>
        <w:rPr>
          <w:rFonts w:hint="default" w:ascii="Times New Roman" w:hAnsi="Times New Roman" w:eastAsia="仿宋_GB2312" w:cs="Times New Roman"/>
          <w:sz w:val="28"/>
          <w:szCs w:val="28"/>
          <w:lang w:val="zh-CN" w:eastAsia="zh-CN" w:bidi="zh-CN"/>
        </w:rPr>
        <w:t>为明确双方的权利义务，甲乙双方本着互惠互利、相互信任的原则，根据《中华人民共和国民法典》等有关法律、法规、规章的规定，就乙方向甲方</w:t>
      </w:r>
      <w:r>
        <w:rPr>
          <w:rFonts w:hint="eastAsia" w:ascii="Times New Roman" w:hAnsi="Times New Roman" w:eastAsia="仿宋_GB2312" w:cs="Times New Roman"/>
          <w:sz w:val="28"/>
          <w:szCs w:val="28"/>
          <w:lang w:val="en-US" w:eastAsia="zh-CN" w:bidi="zh-CN"/>
        </w:rPr>
        <w:t>提供</w:t>
      </w:r>
      <w:r>
        <w:rPr>
          <w:rFonts w:hint="default" w:ascii="Times New Roman" w:hAnsi="Times New Roman" w:eastAsia="仿宋_GB2312" w:cs="Times New Roman"/>
          <w:sz w:val="28"/>
          <w:szCs w:val="28"/>
          <w:lang w:val="zh-CN" w:eastAsia="zh-CN" w:bidi="zh-CN"/>
        </w:rPr>
        <w:t>G0611郎木寺（川甘界）至川主寺段、G0611川主寺至汶川段、S14川主寺至红原高速公路项目外委原材料试验室广告标识标牌（第二批）采购</w:t>
      </w:r>
      <w:r>
        <w:rPr>
          <w:rFonts w:hint="eastAsia" w:ascii="Times New Roman" w:hAnsi="Times New Roman" w:eastAsia="仿宋_GB2312" w:cs="Times New Roman"/>
          <w:sz w:val="28"/>
          <w:szCs w:val="28"/>
          <w:lang w:val="en-US" w:eastAsia="zh-CN" w:bidi="zh-CN"/>
        </w:rPr>
        <w:t>服务</w:t>
      </w:r>
      <w:r>
        <w:rPr>
          <w:rFonts w:hint="default" w:ascii="Times New Roman" w:hAnsi="Times New Roman" w:eastAsia="仿宋_GB2312" w:cs="Times New Roman"/>
          <w:sz w:val="28"/>
          <w:szCs w:val="28"/>
          <w:lang w:val="zh-CN" w:eastAsia="zh-CN" w:bidi="zh-CN"/>
        </w:rPr>
        <w:t>事宜，经友好协商，并签订本合同，供双方遵照执行。</w:t>
      </w:r>
    </w:p>
    <w:p w14:paraId="47C4B444">
      <w:pPr>
        <w:pStyle w:val="8"/>
        <w:spacing w:line="360" w:lineRule="auto"/>
        <w:ind w:left="460"/>
        <w:outlineLvl w:val="0"/>
        <w:rPr>
          <w:rFonts w:hint="default" w:ascii="黑体" w:hAnsi="黑体" w:eastAsia="黑体" w:cs="黑体"/>
          <w:b w:val="0"/>
          <w:bCs w:val="0"/>
          <w:sz w:val="28"/>
          <w:szCs w:val="28"/>
          <w:lang w:val="en-US"/>
        </w:rPr>
      </w:pPr>
      <w:r>
        <w:rPr>
          <w:rFonts w:hint="eastAsia" w:ascii="黑体" w:hAnsi="黑体" w:eastAsia="黑体" w:cs="黑体"/>
          <w:b w:val="0"/>
          <w:bCs w:val="0"/>
          <w:spacing w:val="-8"/>
          <w:sz w:val="28"/>
          <w:szCs w:val="28"/>
        </w:rPr>
        <w:t>第一条</w:t>
      </w:r>
      <w:r>
        <w:rPr>
          <w:rFonts w:hint="eastAsia" w:ascii="黑体" w:hAnsi="黑体" w:eastAsia="黑体" w:cs="黑体"/>
          <w:b w:val="0"/>
          <w:bCs w:val="0"/>
          <w:spacing w:val="-8"/>
          <w:sz w:val="28"/>
          <w:szCs w:val="28"/>
          <w:lang w:val="en-US" w:eastAsia="zh-CN"/>
        </w:rPr>
        <w:t xml:space="preserve"> 本项目名称、地点、服务内容与期限</w:t>
      </w:r>
    </w:p>
    <w:p w14:paraId="2E74949E">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textAlignment w:val="auto"/>
        <w:rPr>
          <w:rFonts w:hint="default" w:ascii="Times New Roman" w:hAnsi="Times New Roman" w:eastAsia="仿宋_GB2312" w:cs="Times New Roman"/>
          <w:sz w:val="28"/>
          <w:szCs w:val="28"/>
          <w:u w:val="single"/>
          <w:lang w:val="en-US" w:eastAsia="zh-CN" w:bidi="zh-CN"/>
        </w:rPr>
      </w:pPr>
      <w:r>
        <w:rPr>
          <w:rFonts w:hint="default" w:ascii="Times New Roman" w:hAnsi="Times New Roman" w:eastAsia="仿宋_GB2312" w:cs="Times New Roman"/>
          <w:sz w:val="28"/>
          <w:szCs w:val="28"/>
          <w:lang w:val="en-US" w:eastAsia="zh-CN" w:bidi="zh-CN"/>
        </w:rPr>
        <w:t>1.</w:t>
      </w:r>
      <w:r>
        <w:rPr>
          <w:rFonts w:hint="eastAsia" w:ascii="Times New Roman" w:hAnsi="Times New Roman" w:eastAsia="仿宋_GB2312" w:cs="Times New Roman"/>
          <w:sz w:val="28"/>
          <w:szCs w:val="28"/>
          <w:lang w:val="en-US" w:eastAsia="zh-CN" w:bidi="zh-CN"/>
        </w:rPr>
        <w:t>项目名称：</w:t>
      </w:r>
      <w:r>
        <w:rPr>
          <w:rFonts w:hint="eastAsia" w:ascii="Times New Roman" w:hAnsi="Times New Roman" w:eastAsia="仿宋_GB2312" w:cs="Times New Roman"/>
          <w:sz w:val="28"/>
          <w:szCs w:val="28"/>
          <w:u w:val="single"/>
          <w:lang w:val="en-US" w:eastAsia="zh-CN" w:bidi="zh-CN"/>
        </w:rPr>
        <w:t>G0611郎木寺（川甘界）至川主寺段、G0611川主寺至汶川段、S14川主寺至红原高速公路项目外委原材料试验室广告标识标牌（第二批）采购</w:t>
      </w:r>
    </w:p>
    <w:p w14:paraId="5684484E">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textAlignment w:val="auto"/>
        <w:rPr>
          <w:rFonts w:hint="default" w:ascii="Times New Roman" w:hAnsi="Times New Roman" w:eastAsia="仿宋_GB2312" w:cs="Times New Roman"/>
          <w:sz w:val="28"/>
          <w:szCs w:val="28"/>
          <w:lang w:val="en-US" w:eastAsia="zh-CN" w:bidi="zh-CN"/>
        </w:rPr>
      </w:pPr>
      <w:r>
        <w:rPr>
          <w:rFonts w:hint="eastAsia" w:ascii="Times New Roman" w:hAnsi="Times New Roman" w:eastAsia="仿宋_GB2312" w:cs="Times New Roman"/>
          <w:sz w:val="28"/>
          <w:szCs w:val="28"/>
          <w:lang w:val="en-US" w:eastAsia="zh-CN" w:bidi="zh-CN"/>
        </w:rPr>
        <w:t>2.项目地点：阿坝藏族羌族自治州茂县</w:t>
      </w:r>
    </w:p>
    <w:p w14:paraId="38207D87">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textAlignment w:val="auto"/>
        <w:rPr>
          <w:rFonts w:hint="default" w:ascii="Times New Roman" w:hAnsi="Times New Roman" w:eastAsia="仿宋_GB2312" w:cs="Times New Roman"/>
          <w:sz w:val="28"/>
          <w:szCs w:val="28"/>
          <w:u w:val="single"/>
          <w:lang w:val="en-US" w:eastAsia="zh-CN" w:bidi="zh-CN"/>
        </w:rPr>
      </w:pPr>
      <w:r>
        <w:rPr>
          <w:rFonts w:hint="eastAsia" w:ascii="Times New Roman" w:hAnsi="Times New Roman" w:eastAsia="仿宋_GB2312" w:cs="Times New Roman"/>
          <w:sz w:val="28"/>
          <w:szCs w:val="28"/>
          <w:lang w:val="en-US" w:eastAsia="zh-CN" w:bidi="zh-CN"/>
        </w:rPr>
        <w:t>3</w:t>
      </w:r>
      <w:r>
        <w:rPr>
          <w:rFonts w:hint="default" w:ascii="Times New Roman" w:hAnsi="Times New Roman" w:eastAsia="仿宋_GB2312" w:cs="Times New Roman"/>
          <w:sz w:val="28"/>
          <w:szCs w:val="28"/>
          <w:lang w:val="en-US" w:eastAsia="zh-CN" w:bidi="zh-CN"/>
        </w:rPr>
        <w:t>.服务</w:t>
      </w:r>
      <w:r>
        <w:rPr>
          <w:rFonts w:hint="eastAsia" w:ascii="Times New Roman" w:hAnsi="Times New Roman" w:eastAsia="仿宋_GB2312" w:cs="Times New Roman"/>
          <w:sz w:val="28"/>
          <w:szCs w:val="28"/>
          <w:lang w:val="en-US" w:eastAsia="zh-CN" w:bidi="zh-CN"/>
        </w:rPr>
        <w:t>内容</w:t>
      </w:r>
      <w:r>
        <w:rPr>
          <w:rFonts w:hint="eastAsia" w:ascii="Times New Roman" w:hAnsi="Times New Roman" w:eastAsia="仿宋_GB2312" w:cs="Times New Roman"/>
          <w:sz w:val="28"/>
          <w:szCs w:val="28"/>
          <w:u w:val="single"/>
          <w:lang w:val="en-US" w:eastAsia="zh-CN" w:bidi="zh-CN"/>
        </w:rPr>
        <w:t>：广告标识标牌制作及安装，包含广告标识标牌制作、材料、印刷及成品交付等全部内容</w:t>
      </w:r>
    </w:p>
    <w:p w14:paraId="3D6941BD">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textAlignment w:val="auto"/>
        <w:rPr>
          <w:rFonts w:hint="default" w:ascii="Times New Roman" w:hAnsi="Times New Roman" w:eastAsia="仿宋_GB2312" w:cs="Times New Roman"/>
          <w:sz w:val="28"/>
          <w:szCs w:val="28"/>
          <w:highlight w:val="none"/>
          <w:u w:val="single"/>
          <w:lang w:val="en-US" w:eastAsia="zh-CN" w:bidi="zh-CN"/>
        </w:rPr>
      </w:pPr>
      <w:r>
        <w:rPr>
          <w:rFonts w:hint="eastAsia" w:ascii="Times New Roman" w:hAnsi="Times New Roman" w:eastAsia="仿宋_GB2312" w:cs="Times New Roman"/>
          <w:sz w:val="28"/>
          <w:szCs w:val="28"/>
          <w:lang w:val="en-US" w:eastAsia="zh-CN" w:bidi="zh-CN"/>
        </w:rPr>
        <w:t>4</w:t>
      </w:r>
      <w:r>
        <w:rPr>
          <w:rFonts w:hint="default" w:ascii="Times New Roman" w:hAnsi="Times New Roman" w:eastAsia="仿宋_GB2312" w:cs="Times New Roman"/>
          <w:sz w:val="28"/>
          <w:szCs w:val="28"/>
          <w:lang w:val="en-US" w:eastAsia="zh-CN" w:bidi="zh-CN"/>
        </w:rPr>
        <w:t>.服务期限：</w:t>
      </w:r>
      <w:r>
        <w:rPr>
          <w:rFonts w:hint="default" w:ascii="Times New Roman" w:hAnsi="Times New Roman" w:eastAsia="仿宋_GB2312" w:cs="Times New Roman"/>
          <w:sz w:val="28"/>
          <w:szCs w:val="28"/>
          <w:highlight w:val="none"/>
          <w:u w:val="single"/>
          <w:lang w:val="en-US" w:eastAsia="zh-CN" w:bidi="zh-CN"/>
        </w:rPr>
        <w:t>自</w:t>
      </w:r>
      <w:r>
        <w:rPr>
          <w:rFonts w:hint="eastAsia" w:ascii="Times New Roman" w:hAnsi="Times New Roman" w:eastAsia="仿宋_GB2312" w:cs="Times New Roman"/>
          <w:sz w:val="28"/>
          <w:szCs w:val="28"/>
          <w:highlight w:val="none"/>
          <w:u w:val="single"/>
          <w:lang w:val="en-US" w:eastAsia="zh-CN" w:bidi="zh-CN"/>
        </w:rPr>
        <w:t>收到</w:t>
      </w:r>
      <w:r>
        <w:rPr>
          <w:rFonts w:hint="default" w:ascii="Times New Roman" w:hAnsi="Times New Roman" w:eastAsia="仿宋_GB2312" w:cs="Times New Roman"/>
          <w:sz w:val="28"/>
          <w:szCs w:val="28"/>
          <w:highlight w:val="none"/>
          <w:u w:val="single"/>
          <w:lang w:val="en-US" w:eastAsia="zh-CN" w:bidi="zh-CN"/>
        </w:rPr>
        <w:t>工作通知单</w:t>
      </w:r>
      <w:r>
        <w:rPr>
          <w:rFonts w:hint="eastAsia" w:ascii="Times New Roman" w:hAnsi="Times New Roman" w:eastAsia="仿宋_GB2312" w:cs="Times New Roman"/>
          <w:sz w:val="28"/>
          <w:szCs w:val="28"/>
          <w:highlight w:val="none"/>
          <w:u w:val="single"/>
          <w:lang w:val="en-US" w:eastAsia="zh-CN" w:bidi="zh-CN"/>
        </w:rPr>
        <w:t>之日起</w:t>
      </w:r>
      <w:r>
        <w:rPr>
          <w:rFonts w:hint="default" w:ascii="Times New Roman" w:hAnsi="Times New Roman" w:eastAsia="仿宋_GB2312" w:cs="Times New Roman"/>
          <w:sz w:val="28"/>
          <w:szCs w:val="28"/>
          <w:highlight w:val="none"/>
          <w:u w:val="single"/>
          <w:lang w:val="en-US" w:eastAsia="zh-CN" w:bidi="zh-CN"/>
        </w:rPr>
        <w:t>20个工作日内完成全部标识标牌的制作与安装</w:t>
      </w:r>
    </w:p>
    <w:p w14:paraId="3E87FCC6">
      <w:pPr>
        <w:pStyle w:val="8"/>
        <w:spacing w:line="360" w:lineRule="auto"/>
        <w:ind w:left="460"/>
        <w:outlineLvl w:val="0"/>
        <w:rPr>
          <w:rFonts w:hint="default" w:ascii="黑体" w:hAnsi="黑体" w:eastAsia="黑体" w:cs="黑体"/>
          <w:b w:val="0"/>
          <w:bCs w:val="0"/>
          <w:spacing w:val="-8"/>
          <w:sz w:val="28"/>
          <w:szCs w:val="28"/>
          <w:lang w:val="en-US" w:eastAsia="zh-CN"/>
        </w:rPr>
      </w:pPr>
      <w:r>
        <w:rPr>
          <w:rFonts w:hint="default" w:ascii="黑体" w:hAnsi="黑体" w:eastAsia="黑体" w:cs="黑体"/>
          <w:b w:val="0"/>
          <w:bCs w:val="0"/>
          <w:spacing w:val="-8"/>
          <w:sz w:val="28"/>
          <w:szCs w:val="28"/>
          <w:lang w:val="en-US" w:eastAsia="zh-CN"/>
        </w:rPr>
        <w:t>第二条 合同价款</w:t>
      </w:r>
    </w:p>
    <w:p w14:paraId="1AA3C1BC">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textAlignment w:val="auto"/>
        <w:rPr>
          <w:rFonts w:hint="default" w:ascii="Times New Roman" w:hAnsi="Times New Roman" w:eastAsia="仿宋_GB2312" w:cs="Times New Roman"/>
          <w:sz w:val="28"/>
          <w:szCs w:val="28"/>
          <w:lang w:val="zh-CN" w:eastAsia="zh-CN" w:bidi="zh-CN"/>
        </w:rPr>
      </w:pPr>
      <w:r>
        <w:rPr>
          <w:rFonts w:hint="default" w:ascii="Times New Roman" w:hAnsi="Times New Roman" w:eastAsia="仿宋_GB2312" w:cs="Times New Roman"/>
          <w:sz w:val="28"/>
          <w:szCs w:val="28"/>
          <w:lang w:val="en-US" w:eastAsia="zh-CN" w:bidi="zh-CN"/>
        </w:rPr>
        <w:t>1</w:t>
      </w:r>
      <w:r>
        <w:rPr>
          <w:rFonts w:hint="default" w:ascii="Times New Roman" w:hAnsi="Times New Roman" w:eastAsia="仿宋_GB2312" w:cs="Times New Roman"/>
          <w:sz w:val="28"/>
          <w:szCs w:val="28"/>
          <w:lang w:val="zh-CN" w:eastAsia="zh-CN" w:bidi="zh-CN"/>
        </w:rPr>
        <w:t>.本合同</w:t>
      </w:r>
      <w:r>
        <w:rPr>
          <w:rFonts w:hint="eastAsia" w:ascii="Times New Roman" w:hAnsi="Times New Roman" w:eastAsia="仿宋_GB2312" w:cs="Times New Roman"/>
          <w:sz w:val="28"/>
          <w:szCs w:val="28"/>
          <w:lang w:val="en-US" w:eastAsia="zh-CN" w:bidi="zh-CN"/>
        </w:rPr>
        <w:t>为</w:t>
      </w:r>
      <w:r>
        <w:rPr>
          <w:rFonts w:hint="default" w:ascii="Times New Roman" w:hAnsi="Times New Roman" w:eastAsia="仿宋_GB2312" w:cs="Times New Roman"/>
          <w:sz w:val="28"/>
          <w:szCs w:val="28"/>
          <w:lang w:val="zh-CN" w:eastAsia="zh-CN" w:bidi="zh-CN"/>
        </w:rPr>
        <w:t>固定单价</w:t>
      </w:r>
      <w:r>
        <w:rPr>
          <w:rFonts w:hint="eastAsia" w:ascii="Times New Roman" w:hAnsi="Times New Roman" w:eastAsia="仿宋_GB2312" w:cs="Times New Roman"/>
          <w:sz w:val="28"/>
          <w:szCs w:val="28"/>
          <w:lang w:val="en-US" w:eastAsia="zh-CN" w:bidi="zh-CN"/>
        </w:rPr>
        <w:t>合同</w:t>
      </w:r>
      <w:r>
        <w:rPr>
          <w:rFonts w:hint="default" w:ascii="Times New Roman" w:hAnsi="Times New Roman" w:eastAsia="仿宋_GB2312" w:cs="Times New Roman"/>
          <w:sz w:val="28"/>
          <w:szCs w:val="28"/>
          <w:lang w:val="zh-CN" w:eastAsia="zh-CN" w:bidi="zh-CN"/>
        </w:rPr>
        <w:t>，暂定合同总金额（含增值税）¥</w:t>
      </w:r>
      <w:r>
        <w:rPr>
          <w:rFonts w:hint="eastAsia" w:ascii="Times New Roman" w:hAnsi="Times New Roman" w:eastAsia="仿宋_GB2312" w:cs="Times New Roman"/>
          <w:sz w:val="28"/>
          <w:szCs w:val="28"/>
          <w:lang w:val="en-US" w:eastAsia="zh-CN" w:bidi="zh-CN"/>
        </w:rPr>
        <w:t>XXX</w:t>
      </w:r>
      <w:r>
        <w:rPr>
          <w:rFonts w:hint="default" w:ascii="Times New Roman" w:hAnsi="Times New Roman" w:eastAsia="仿宋_GB2312" w:cs="Times New Roman"/>
          <w:sz w:val="28"/>
          <w:szCs w:val="28"/>
          <w:lang w:val="zh-CN" w:eastAsia="zh-CN" w:bidi="zh-CN"/>
        </w:rPr>
        <w:t>元（大写：</w:t>
      </w:r>
      <w:r>
        <w:rPr>
          <w:rFonts w:hint="eastAsia" w:ascii="Times New Roman" w:hAnsi="Times New Roman" w:eastAsia="仿宋_GB2312" w:cs="Times New Roman"/>
          <w:sz w:val="28"/>
          <w:szCs w:val="28"/>
          <w:lang w:val="en-US" w:eastAsia="zh-CN" w:bidi="zh-CN"/>
        </w:rPr>
        <w:t>XXX</w:t>
      </w:r>
      <w:r>
        <w:rPr>
          <w:rFonts w:hint="default" w:ascii="Times New Roman" w:hAnsi="Times New Roman" w:eastAsia="仿宋_GB2312" w:cs="Times New Roman"/>
          <w:sz w:val="28"/>
          <w:szCs w:val="28"/>
          <w:lang w:val="en-US" w:eastAsia="zh-CN" w:bidi="zh-CN"/>
        </w:rPr>
        <w:t>元整</w:t>
      </w:r>
      <w:r>
        <w:rPr>
          <w:rFonts w:hint="default" w:ascii="Times New Roman" w:hAnsi="Times New Roman" w:eastAsia="仿宋_GB2312" w:cs="Times New Roman"/>
          <w:sz w:val="28"/>
          <w:szCs w:val="28"/>
          <w:lang w:val="zh-CN" w:eastAsia="zh-CN" w:bidi="zh-CN"/>
        </w:rPr>
        <w:t>）。其中不含税价为¥</w:t>
      </w:r>
      <w:r>
        <w:rPr>
          <w:rFonts w:hint="eastAsia" w:ascii="Times New Roman" w:hAnsi="Times New Roman" w:eastAsia="仿宋_GB2312" w:cs="Times New Roman"/>
          <w:sz w:val="28"/>
          <w:szCs w:val="28"/>
          <w:lang w:val="en-US" w:eastAsia="zh-CN" w:bidi="zh-CN"/>
        </w:rPr>
        <w:t>XXX</w:t>
      </w:r>
      <w:r>
        <w:rPr>
          <w:rFonts w:hint="default" w:ascii="Times New Roman" w:hAnsi="Times New Roman" w:eastAsia="仿宋_GB2312" w:cs="Times New Roman"/>
          <w:sz w:val="28"/>
          <w:szCs w:val="28"/>
          <w:lang w:val="zh-CN" w:eastAsia="zh-CN" w:bidi="zh-CN"/>
        </w:rPr>
        <w:t>元（大写：</w:t>
      </w:r>
      <w:r>
        <w:rPr>
          <w:rFonts w:hint="eastAsia" w:ascii="Times New Roman" w:hAnsi="Times New Roman" w:eastAsia="仿宋_GB2312" w:cs="Times New Roman"/>
          <w:sz w:val="28"/>
          <w:szCs w:val="28"/>
          <w:lang w:val="en-US" w:eastAsia="zh-CN" w:bidi="zh-CN"/>
        </w:rPr>
        <w:t>XXX</w:t>
      </w:r>
      <w:r>
        <w:rPr>
          <w:rFonts w:hint="default" w:ascii="Times New Roman" w:hAnsi="Times New Roman" w:eastAsia="仿宋_GB2312" w:cs="Times New Roman"/>
          <w:sz w:val="28"/>
          <w:szCs w:val="28"/>
          <w:lang w:val="zh-CN" w:eastAsia="zh-CN" w:bidi="zh-CN"/>
        </w:rPr>
        <w:t>），增值税税率为</w:t>
      </w:r>
      <w:r>
        <w:rPr>
          <w:rFonts w:hint="eastAsia" w:ascii="Times New Roman" w:hAnsi="Times New Roman" w:eastAsia="仿宋_GB2312" w:cs="Times New Roman"/>
          <w:sz w:val="28"/>
          <w:szCs w:val="28"/>
          <w:lang w:val="en-US" w:eastAsia="zh-CN" w:bidi="zh-CN"/>
        </w:rPr>
        <w:t>X</w:t>
      </w:r>
      <w:r>
        <w:rPr>
          <w:rFonts w:hint="default" w:ascii="Times New Roman" w:hAnsi="Times New Roman" w:eastAsia="仿宋_GB2312" w:cs="Times New Roman"/>
          <w:sz w:val="28"/>
          <w:szCs w:val="28"/>
          <w:lang w:val="zh-CN" w:eastAsia="zh-CN" w:bidi="zh-CN"/>
        </w:rPr>
        <w:t>%，增值税为¥</w:t>
      </w:r>
      <w:r>
        <w:rPr>
          <w:rFonts w:hint="eastAsia" w:ascii="Times New Roman" w:hAnsi="Times New Roman" w:eastAsia="仿宋_GB2312" w:cs="Times New Roman"/>
          <w:sz w:val="28"/>
          <w:szCs w:val="28"/>
          <w:lang w:val="en-US" w:eastAsia="zh-CN" w:bidi="zh-CN"/>
        </w:rPr>
        <w:t>XX</w:t>
      </w:r>
      <w:r>
        <w:rPr>
          <w:rFonts w:hint="default" w:ascii="Times New Roman" w:hAnsi="Times New Roman" w:eastAsia="仿宋_GB2312" w:cs="Times New Roman"/>
          <w:sz w:val="28"/>
          <w:szCs w:val="28"/>
          <w:lang w:val="zh-CN" w:eastAsia="zh-CN" w:bidi="zh-CN"/>
        </w:rPr>
        <w:t>元（大写：</w:t>
      </w:r>
      <w:r>
        <w:rPr>
          <w:rFonts w:hint="eastAsia" w:ascii="Times New Roman" w:hAnsi="Times New Roman" w:eastAsia="仿宋_GB2312" w:cs="Times New Roman"/>
          <w:sz w:val="28"/>
          <w:szCs w:val="28"/>
          <w:lang w:val="en-US" w:eastAsia="zh-CN" w:bidi="zh-CN"/>
        </w:rPr>
        <w:t>XX</w:t>
      </w:r>
      <w:r>
        <w:rPr>
          <w:rFonts w:hint="default" w:ascii="Times New Roman" w:hAnsi="Times New Roman" w:eastAsia="仿宋_GB2312" w:cs="Times New Roman"/>
          <w:sz w:val="28"/>
          <w:szCs w:val="28"/>
          <w:lang w:val="zh-CN" w:eastAsia="zh-CN" w:bidi="zh-CN"/>
        </w:rPr>
        <w:t>），最终金额以实际结算为准。</w:t>
      </w:r>
    </w:p>
    <w:p w14:paraId="19428D9C">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textAlignment w:val="auto"/>
        <w:rPr>
          <w:rFonts w:hint="default" w:ascii="Times New Roman" w:hAnsi="Times New Roman" w:eastAsia="仿宋_GB2312" w:cs="Times New Roman"/>
          <w:sz w:val="28"/>
          <w:szCs w:val="28"/>
          <w:lang w:val="en-US" w:eastAsia="zh-CN" w:bidi="zh-CN"/>
        </w:rPr>
      </w:pPr>
      <w:r>
        <w:rPr>
          <w:rFonts w:hint="default" w:ascii="Times New Roman" w:hAnsi="Times New Roman" w:eastAsia="仿宋_GB2312" w:cs="Times New Roman"/>
          <w:sz w:val="28"/>
          <w:szCs w:val="28"/>
          <w:lang w:val="en-US" w:eastAsia="zh-CN" w:bidi="zh-CN"/>
        </w:rPr>
        <w:t>2.本合同约定的金额包含所需的人工、材料、机械、设备、交通、食宿、税费、保险等全部费用，合同履行期间单价不予调整，最终金额根据双方确认的数量据实结算。</w:t>
      </w:r>
    </w:p>
    <w:p w14:paraId="05842BDB">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textAlignment w:val="auto"/>
        <w:rPr>
          <w:rFonts w:hint="default" w:ascii="Times New Roman" w:hAnsi="Times New Roman" w:eastAsia="仿宋_GB2312" w:cs="Times New Roman"/>
          <w:sz w:val="28"/>
          <w:szCs w:val="28"/>
          <w:lang w:val="en-US" w:eastAsia="zh-CN" w:bidi="zh-CN"/>
        </w:rPr>
      </w:pPr>
      <w:r>
        <w:rPr>
          <w:rFonts w:hint="default" w:ascii="Times New Roman" w:hAnsi="Times New Roman" w:eastAsia="仿宋_GB2312" w:cs="Times New Roman"/>
          <w:sz w:val="28"/>
          <w:szCs w:val="28"/>
          <w:lang w:val="en-US" w:eastAsia="zh-CN" w:bidi="zh-CN"/>
        </w:rPr>
        <w:t>3.非乙方原因导致工作内容、工作范围或质量标准、数量等的变化，造成费用增加时，由甲乙双方基于本合同的定价原则协商后签订补充协议。</w:t>
      </w:r>
    </w:p>
    <w:p w14:paraId="4E2C481C">
      <w:pPr>
        <w:pStyle w:val="8"/>
        <w:spacing w:line="360" w:lineRule="auto"/>
        <w:ind w:left="460"/>
        <w:outlineLvl w:val="0"/>
        <w:rPr>
          <w:rFonts w:hint="default" w:ascii="黑体" w:hAnsi="黑体" w:eastAsia="黑体" w:cs="黑体"/>
          <w:b w:val="0"/>
          <w:bCs w:val="0"/>
          <w:spacing w:val="-8"/>
          <w:sz w:val="28"/>
          <w:szCs w:val="28"/>
          <w:lang w:val="en-US" w:eastAsia="zh-CN"/>
        </w:rPr>
      </w:pPr>
      <w:r>
        <w:rPr>
          <w:rFonts w:hint="default" w:ascii="黑体" w:hAnsi="黑体" w:eastAsia="黑体" w:cs="黑体"/>
          <w:b w:val="0"/>
          <w:bCs w:val="0"/>
          <w:spacing w:val="-8"/>
          <w:sz w:val="28"/>
          <w:szCs w:val="28"/>
        </w:rPr>
        <w:t>第</w:t>
      </w:r>
      <w:r>
        <w:rPr>
          <w:rFonts w:hint="default" w:ascii="黑体" w:hAnsi="黑体" w:eastAsia="黑体" w:cs="黑体"/>
          <w:b w:val="0"/>
          <w:bCs w:val="0"/>
          <w:spacing w:val="-8"/>
          <w:sz w:val="28"/>
          <w:szCs w:val="28"/>
          <w:lang w:eastAsia="zh-CN"/>
        </w:rPr>
        <w:t>三</w:t>
      </w:r>
      <w:r>
        <w:rPr>
          <w:rFonts w:hint="default" w:ascii="黑体" w:hAnsi="黑体" w:eastAsia="黑体" w:cs="黑体"/>
          <w:b w:val="0"/>
          <w:bCs w:val="0"/>
          <w:spacing w:val="-8"/>
          <w:sz w:val="28"/>
          <w:szCs w:val="28"/>
        </w:rPr>
        <w:t>条</w:t>
      </w:r>
      <w:r>
        <w:rPr>
          <w:rFonts w:hint="default" w:ascii="黑体" w:hAnsi="黑体" w:eastAsia="黑体" w:cs="黑体"/>
          <w:b w:val="0"/>
          <w:bCs w:val="0"/>
          <w:spacing w:val="-8"/>
          <w:sz w:val="28"/>
          <w:szCs w:val="28"/>
          <w:lang w:val="en-US" w:eastAsia="zh-CN"/>
        </w:rPr>
        <w:t xml:space="preserve"> </w:t>
      </w:r>
      <w:r>
        <w:rPr>
          <w:rFonts w:hint="default" w:ascii="黑体" w:hAnsi="黑体" w:eastAsia="黑体" w:cs="黑体"/>
          <w:b w:val="0"/>
          <w:bCs w:val="0"/>
          <w:spacing w:val="-8"/>
          <w:sz w:val="28"/>
          <w:szCs w:val="28"/>
        </w:rPr>
        <w:t>支付方式</w:t>
      </w:r>
    </w:p>
    <w:p w14:paraId="7FE85D71">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en-US" w:eastAsia="zh-CN" w:bidi="zh-CN"/>
        </w:rPr>
      </w:pPr>
      <w:r>
        <w:rPr>
          <w:rFonts w:hint="default" w:ascii="Times New Roman" w:hAnsi="Times New Roman" w:eastAsia="仿宋_GB2312" w:cs="Times New Roman"/>
          <w:sz w:val="28"/>
          <w:szCs w:val="28"/>
          <w:lang w:val="en-US" w:eastAsia="zh-CN" w:bidi="zh-CN"/>
        </w:rPr>
        <w:t>1.乙方完成相应工作后，应及时按照甲方管理要求向甲方提供符合要求的当期结算资料</w:t>
      </w:r>
      <w:r>
        <w:rPr>
          <w:rFonts w:hint="eastAsia" w:ascii="Times New Roman" w:hAnsi="Times New Roman" w:eastAsia="仿宋_GB2312" w:cs="Times New Roman"/>
          <w:sz w:val="28"/>
          <w:szCs w:val="28"/>
          <w:lang w:val="en-US" w:eastAsia="zh-CN" w:bidi="zh-CN"/>
        </w:rPr>
        <w:t>，</w:t>
      </w:r>
      <w:r>
        <w:rPr>
          <w:rFonts w:hint="default" w:ascii="Times New Roman" w:hAnsi="Times New Roman" w:eastAsia="仿宋_GB2312" w:cs="Times New Roman"/>
          <w:sz w:val="28"/>
          <w:szCs w:val="28"/>
          <w:lang w:val="zh-CN" w:eastAsia="zh-CN" w:bidi="zh-CN"/>
        </w:rPr>
        <w:t>双方均应做好相应的</w:t>
      </w:r>
      <w:r>
        <w:rPr>
          <w:rFonts w:hint="eastAsia" w:ascii="Times New Roman" w:hAnsi="Times New Roman" w:eastAsia="仿宋_GB2312" w:cs="Times New Roman"/>
          <w:sz w:val="28"/>
          <w:szCs w:val="28"/>
          <w:lang w:val="en-US" w:eastAsia="zh-CN" w:bidi="zh-CN"/>
        </w:rPr>
        <w:t>验收</w:t>
      </w:r>
      <w:r>
        <w:rPr>
          <w:rFonts w:hint="default" w:ascii="Times New Roman" w:hAnsi="Times New Roman" w:eastAsia="仿宋_GB2312" w:cs="Times New Roman"/>
          <w:sz w:val="28"/>
          <w:szCs w:val="28"/>
          <w:lang w:val="zh-CN" w:eastAsia="zh-CN" w:bidi="zh-CN"/>
        </w:rPr>
        <w:t>记录。</w:t>
      </w:r>
    </w:p>
    <w:p w14:paraId="7491ABEC">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highlight w:val="none"/>
          <w:lang w:val="en-US" w:eastAsia="zh-CN" w:bidi="zh-CN"/>
        </w:rPr>
      </w:pPr>
      <w:r>
        <w:rPr>
          <w:rFonts w:hint="default" w:ascii="Times New Roman" w:hAnsi="Times New Roman" w:eastAsia="仿宋_GB2312" w:cs="Times New Roman"/>
          <w:sz w:val="28"/>
          <w:szCs w:val="28"/>
          <w:highlight w:val="none"/>
          <w:lang w:val="en-US" w:eastAsia="zh-CN" w:bidi="zh-CN"/>
        </w:rPr>
        <w:t>2.乙方在完成本采购项目规定的全部任务之后,需提供费用清单结算表。待甲方确认无误且完成结算后,甲方应在30个工作日内一次性向乙方支付合同约定的价款。</w:t>
      </w:r>
    </w:p>
    <w:p w14:paraId="6E2A7EB5">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en-US" w:eastAsia="zh-CN" w:bidi="zh-CN"/>
        </w:rPr>
      </w:pPr>
      <w:r>
        <w:rPr>
          <w:rFonts w:hint="default" w:ascii="Times New Roman" w:hAnsi="Times New Roman" w:eastAsia="仿宋_GB2312" w:cs="Times New Roman"/>
          <w:sz w:val="28"/>
          <w:szCs w:val="28"/>
          <w:lang w:val="en-US" w:eastAsia="zh-CN" w:bidi="zh-CN"/>
        </w:rPr>
        <w:t>3.甲方付款前乙方应当提供与当期结算金额和服务内容一致的税率为</w:t>
      </w:r>
      <w:r>
        <w:rPr>
          <w:rFonts w:hint="eastAsia" w:ascii="Times New Roman" w:hAnsi="Times New Roman" w:eastAsia="仿宋_GB2312" w:cs="Times New Roman"/>
          <w:sz w:val="28"/>
          <w:szCs w:val="28"/>
          <w:lang w:val="en-US" w:eastAsia="zh-CN" w:bidi="zh-CN"/>
        </w:rPr>
        <w:t>X</w:t>
      </w:r>
      <w:r>
        <w:rPr>
          <w:rFonts w:hint="default" w:ascii="Times New Roman" w:hAnsi="Times New Roman" w:eastAsia="仿宋_GB2312" w:cs="Times New Roman"/>
          <w:sz w:val="28"/>
          <w:szCs w:val="28"/>
          <w:lang w:val="en-US" w:eastAsia="zh-CN" w:bidi="zh-CN"/>
        </w:rPr>
        <w:t>%的增值税专用</w:t>
      </w:r>
      <w:r>
        <w:rPr>
          <w:rFonts w:hint="eastAsia" w:ascii="Times New Roman" w:hAnsi="Times New Roman" w:eastAsia="仿宋_GB2312" w:cs="Times New Roman"/>
          <w:sz w:val="28"/>
          <w:szCs w:val="28"/>
          <w:lang w:val="en-US" w:eastAsia="zh-CN" w:bidi="zh-CN"/>
        </w:rPr>
        <w:t>/普通</w:t>
      </w:r>
      <w:r>
        <w:rPr>
          <w:rFonts w:hint="default" w:ascii="Times New Roman" w:hAnsi="Times New Roman" w:eastAsia="仿宋_GB2312" w:cs="Times New Roman"/>
          <w:sz w:val="28"/>
          <w:szCs w:val="28"/>
          <w:lang w:val="en-US" w:eastAsia="zh-CN" w:bidi="zh-CN"/>
        </w:rPr>
        <w:t>发票。乙方未提供合法有效发票的，甲方有权延期付款，且不承担任何责任。</w:t>
      </w:r>
    </w:p>
    <w:p w14:paraId="4DCD8666">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textAlignment w:val="auto"/>
        <w:rPr>
          <w:rFonts w:hint="eastAsia" w:ascii="Times New Roman" w:hAnsi="Times New Roman" w:eastAsia="仿宋_GB2312" w:cs="Times New Roman"/>
          <w:sz w:val="28"/>
          <w:szCs w:val="28"/>
          <w:lang w:val="en-US" w:eastAsia="zh-CN" w:bidi="zh-CN"/>
        </w:rPr>
      </w:pPr>
      <w:r>
        <w:rPr>
          <w:rFonts w:hint="eastAsia" w:ascii="Times New Roman" w:hAnsi="Times New Roman" w:eastAsia="仿宋_GB2312" w:cs="Times New Roman"/>
          <w:sz w:val="28"/>
          <w:szCs w:val="28"/>
          <w:lang w:val="en-US" w:eastAsia="zh-CN" w:bidi="zh-CN"/>
        </w:rPr>
        <w:t>4.乙方收款账户</w:t>
      </w:r>
    </w:p>
    <w:p w14:paraId="0E629832">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textAlignment w:val="auto"/>
        <w:rPr>
          <w:rFonts w:hint="eastAsia" w:ascii="Times New Roman" w:hAnsi="Times New Roman" w:eastAsia="仿宋_GB2312" w:cs="Times New Roman"/>
          <w:sz w:val="28"/>
          <w:szCs w:val="28"/>
          <w:lang w:val="en-US" w:eastAsia="zh-CN" w:bidi="zh-CN"/>
        </w:rPr>
      </w:pPr>
      <w:r>
        <w:rPr>
          <w:rFonts w:hint="eastAsia" w:ascii="Times New Roman" w:hAnsi="Times New Roman" w:eastAsia="仿宋_GB2312" w:cs="Times New Roman"/>
          <w:sz w:val="28"/>
          <w:szCs w:val="28"/>
          <w:lang w:val="en-US" w:eastAsia="zh-CN" w:bidi="zh-CN"/>
        </w:rPr>
        <w:t>户 名：</w:t>
      </w:r>
    </w:p>
    <w:p w14:paraId="0F5F93C5">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textAlignment w:val="auto"/>
        <w:rPr>
          <w:rFonts w:hint="eastAsia" w:ascii="Times New Roman" w:hAnsi="Times New Roman" w:eastAsia="仿宋_GB2312" w:cs="Times New Roman"/>
          <w:sz w:val="28"/>
          <w:szCs w:val="28"/>
          <w:lang w:val="en-US" w:eastAsia="zh-CN" w:bidi="zh-CN"/>
        </w:rPr>
      </w:pPr>
      <w:r>
        <w:rPr>
          <w:rFonts w:hint="eastAsia" w:ascii="Times New Roman" w:hAnsi="Times New Roman" w:eastAsia="仿宋_GB2312" w:cs="Times New Roman"/>
          <w:sz w:val="28"/>
          <w:szCs w:val="28"/>
          <w:lang w:val="en-US" w:eastAsia="zh-CN" w:bidi="zh-CN"/>
        </w:rPr>
        <w:t>开户行：</w:t>
      </w:r>
    </w:p>
    <w:p w14:paraId="3F05C87E">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textAlignment w:val="auto"/>
        <w:rPr>
          <w:rFonts w:hint="default" w:ascii="Times New Roman" w:hAnsi="Times New Roman" w:eastAsia="仿宋_GB2312" w:cs="Times New Roman"/>
          <w:sz w:val="28"/>
          <w:szCs w:val="28"/>
          <w:lang w:val="en-US" w:eastAsia="zh-CN" w:bidi="zh-CN"/>
        </w:rPr>
      </w:pPr>
      <w:r>
        <w:rPr>
          <w:rFonts w:hint="eastAsia" w:ascii="Times New Roman" w:hAnsi="Times New Roman" w:eastAsia="仿宋_GB2312" w:cs="Times New Roman"/>
          <w:sz w:val="28"/>
          <w:szCs w:val="28"/>
          <w:lang w:val="en-US" w:eastAsia="zh-CN" w:bidi="zh-CN"/>
        </w:rPr>
        <w:t>账 号：</w:t>
      </w:r>
    </w:p>
    <w:p w14:paraId="1FF996DD">
      <w:pPr>
        <w:pStyle w:val="8"/>
        <w:spacing w:line="360" w:lineRule="auto"/>
        <w:ind w:left="460"/>
        <w:outlineLvl w:val="0"/>
        <w:rPr>
          <w:rFonts w:hint="default" w:ascii="黑体" w:hAnsi="黑体" w:eastAsia="黑体" w:cs="黑体"/>
          <w:b w:val="0"/>
          <w:bCs w:val="0"/>
          <w:spacing w:val="-8"/>
          <w:sz w:val="28"/>
          <w:szCs w:val="28"/>
          <w:lang w:val="en-US" w:eastAsia="zh-CN"/>
        </w:rPr>
      </w:pPr>
      <w:r>
        <w:rPr>
          <w:rFonts w:hint="default" w:ascii="黑体" w:hAnsi="黑体" w:eastAsia="黑体" w:cs="黑体"/>
          <w:b w:val="0"/>
          <w:bCs w:val="0"/>
          <w:spacing w:val="-8"/>
          <w:sz w:val="28"/>
          <w:szCs w:val="28"/>
        </w:rPr>
        <w:t>第</w:t>
      </w:r>
      <w:r>
        <w:rPr>
          <w:rFonts w:hint="eastAsia" w:ascii="黑体" w:hAnsi="黑体" w:eastAsia="黑体" w:cs="黑体"/>
          <w:b w:val="0"/>
          <w:bCs w:val="0"/>
          <w:spacing w:val="-8"/>
          <w:sz w:val="28"/>
          <w:szCs w:val="28"/>
          <w:lang w:val="en-US" w:eastAsia="zh-CN"/>
        </w:rPr>
        <w:t>四</w:t>
      </w:r>
      <w:r>
        <w:rPr>
          <w:rFonts w:hint="default" w:ascii="黑体" w:hAnsi="黑体" w:eastAsia="黑体" w:cs="黑体"/>
          <w:b w:val="0"/>
          <w:bCs w:val="0"/>
          <w:spacing w:val="-8"/>
          <w:sz w:val="28"/>
          <w:szCs w:val="28"/>
        </w:rPr>
        <w:t>条</w:t>
      </w:r>
      <w:r>
        <w:rPr>
          <w:rFonts w:hint="default" w:ascii="黑体" w:hAnsi="黑体" w:eastAsia="黑体" w:cs="黑体"/>
          <w:b w:val="0"/>
          <w:bCs w:val="0"/>
          <w:spacing w:val="-8"/>
          <w:sz w:val="28"/>
          <w:szCs w:val="28"/>
          <w:lang w:val="en-US" w:eastAsia="zh-CN"/>
        </w:rPr>
        <w:t xml:space="preserve"> </w:t>
      </w:r>
      <w:r>
        <w:rPr>
          <w:rFonts w:hint="eastAsia" w:ascii="黑体" w:hAnsi="黑体" w:eastAsia="黑体" w:cs="黑体"/>
          <w:b w:val="0"/>
          <w:bCs w:val="0"/>
          <w:spacing w:val="-8"/>
          <w:sz w:val="28"/>
          <w:szCs w:val="28"/>
          <w:lang w:val="en-US" w:eastAsia="zh-CN"/>
        </w:rPr>
        <w:t>产品交接与验收</w:t>
      </w:r>
    </w:p>
    <w:p w14:paraId="4DE19A5A">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zh-CN" w:eastAsia="zh-CN" w:bidi="zh-CN"/>
        </w:rPr>
      </w:pPr>
      <w:r>
        <w:rPr>
          <w:rFonts w:hint="eastAsia" w:ascii="Times New Roman" w:hAnsi="Times New Roman" w:eastAsia="仿宋_GB2312" w:cs="Times New Roman"/>
          <w:sz w:val="28"/>
          <w:szCs w:val="28"/>
          <w:lang w:val="en-US" w:eastAsia="zh-CN" w:bidi="zh-CN"/>
        </w:rPr>
        <w:t>1.</w:t>
      </w:r>
      <w:r>
        <w:rPr>
          <w:rFonts w:hint="default" w:ascii="Times New Roman" w:hAnsi="Times New Roman" w:eastAsia="仿宋_GB2312" w:cs="Times New Roman"/>
          <w:sz w:val="28"/>
          <w:szCs w:val="28"/>
          <w:lang w:val="zh-CN" w:eastAsia="zh-CN" w:bidi="zh-CN"/>
        </w:rPr>
        <w:t>甲方向乙方提供所需产品</w:t>
      </w:r>
      <w:r>
        <w:rPr>
          <w:rFonts w:hint="eastAsia" w:ascii="Times New Roman" w:hAnsi="Times New Roman" w:eastAsia="仿宋_GB2312" w:cs="Times New Roman"/>
          <w:sz w:val="28"/>
          <w:szCs w:val="28"/>
          <w:lang w:val="en-US" w:eastAsia="zh-CN" w:bidi="zh-CN"/>
        </w:rPr>
        <w:t>清单</w:t>
      </w:r>
      <w:r>
        <w:rPr>
          <w:rFonts w:hint="default" w:ascii="Times New Roman" w:hAnsi="Times New Roman" w:eastAsia="仿宋_GB2312" w:cs="Times New Roman"/>
          <w:sz w:val="28"/>
          <w:szCs w:val="28"/>
          <w:lang w:val="zh-CN" w:eastAsia="zh-CN" w:bidi="zh-CN"/>
        </w:rPr>
        <w:t>规格后，乙方需及时按甲方的要求，负责送达并安装到指定位置，在乙方送达产品后，由甲乙双方共同对产品规格、数量、外观等进行初步的核实</w:t>
      </w:r>
      <w:r>
        <w:rPr>
          <w:rFonts w:hint="eastAsia" w:ascii="Times New Roman" w:hAnsi="Times New Roman" w:eastAsia="仿宋_GB2312" w:cs="Times New Roman"/>
          <w:sz w:val="28"/>
          <w:szCs w:val="28"/>
          <w:lang w:val="zh-CN" w:eastAsia="zh-CN" w:bidi="zh-CN"/>
        </w:rPr>
        <w:t>；</w:t>
      </w:r>
      <w:r>
        <w:rPr>
          <w:rFonts w:hint="default" w:ascii="Times New Roman" w:hAnsi="Times New Roman" w:eastAsia="仿宋_GB2312" w:cs="Times New Roman"/>
          <w:sz w:val="28"/>
          <w:szCs w:val="28"/>
          <w:lang w:val="zh-CN" w:eastAsia="zh-CN" w:bidi="zh-CN"/>
        </w:rPr>
        <w:t>甲方在收到产品后现场对产品的质量进行测试和验收，发现质量问题应及时通知乙方，乙方应在接到通知2个工作日内响应，并更换有质量异议部分的产品，乙方承担更换产品过程中产生的相关费用。</w:t>
      </w:r>
    </w:p>
    <w:p w14:paraId="413536C1">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textAlignment w:val="auto"/>
        <w:rPr>
          <w:rFonts w:hint="default" w:ascii="Times New Roman" w:hAnsi="Times New Roman" w:eastAsia="仿宋_GB2312" w:cs="Times New Roman"/>
          <w:sz w:val="28"/>
          <w:szCs w:val="28"/>
          <w:lang w:val="zh-CN" w:eastAsia="zh-CN" w:bidi="zh-CN"/>
        </w:rPr>
      </w:pPr>
      <w:r>
        <w:rPr>
          <w:rFonts w:hint="default" w:ascii="Times New Roman" w:hAnsi="Times New Roman" w:eastAsia="仿宋_GB2312" w:cs="Times New Roman"/>
          <w:sz w:val="28"/>
          <w:szCs w:val="28"/>
          <w:lang w:val="zh-CN" w:eastAsia="zh-CN" w:bidi="zh-CN"/>
        </w:rPr>
        <w:t>2</w:t>
      </w:r>
      <w:r>
        <w:rPr>
          <w:rFonts w:hint="eastAsia" w:ascii="Times New Roman" w:hAnsi="Times New Roman" w:eastAsia="仿宋_GB2312" w:cs="Times New Roman"/>
          <w:sz w:val="28"/>
          <w:szCs w:val="28"/>
          <w:lang w:val="en-US" w:eastAsia="zh-CN" w:bidi="zh-CN"/>
        </w:rPr>
        <w:t>.</w:t>
      </w:r>
      <w:r>
        <w:rPr>
          <w:rFonts w:hint="default" w:ascii="Times New Roman" w:hAnsi="Times New Roman" w:eastAsia="仿宋_GB2312" w:cs="Times New Roman"/>
          <w:sz w:val="28"/>
          <w:szCs w:val="28"/>
          <w:lang w:val="zh-CN" w:eastAsia="zh-CN" w:bidi="zh-CN"/>
        </w:rPr>
        <w:t>甲方验收前的产品风险由乙方承担，验收合格后的产品风险由甲方承担。</w:t>
      </w:r>
    </w:p>
    <w:p w14:paraId="5F899CD0">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textAlignment w:val="auto"/>
        <w:rPr>
          <w:rFonts w:hint="default" w:ascii="Times New Roman" w:hAnsi="Times New Roman" w:eastAsia="仿宋_GB2312" w:cs="Times New Roman"/>
          <w:sz w:val="28"/>
          <w:szCs w:val="28"/>
          <w:u w:val="none"/>
          <w:lang w:val="en-US" w:eastAsia="zh-CN" w:bidi="zh-CN"/>
        </w:rPr>
      </w:pPr>
      <w:r>
        <w:rPr>
          <w:rFonts w:hint="default" w:ascii="Times New Roman" w:hAnsi="Times New Roman" w:eastAsia="仿宋_GB2312" w:cs="Times New Roman"/>
          <w:sz w:val="28"/>
          <w:szCs w:val="28"/>
          <w:lang w:val="zh-CN" w:eastAsia="zh-CN" w:bidi="zh-CN"/>
        </w:rPr>
        <w:t>3</w:t>
      </w:r>
      <w:r>
        <w:rPr>
          <w:rFonts w:hint="eastAsia" w:ascii="Times New Roman" w:hAnsi="Times New Roman" w:eastAsia="仿宋_GB2312" w:cs="Times New Roman"/>
          <w:sz w:val="28"/>
          <w:szCs w:val="28"/>
          <w:lang w:val="en-US" w:eastAsia="zh-CN" w:bidi="zh-CN"/>
        </w:rPr>
        <w:t>.</w:t>
      </w:r>
      <w:r>
        <w:rPr>
          <w:rFonts w:hint="default" w:ascii="Times New Roman" w:hAnsi="Times New Roman" w:eastAsia="仿宋_GB2312" w:cs="Times New Roman"/>
          <w:sz w:val="28"/>
          <w:szCs w:val="28"/>
          <w:lang w:val="zh-CN" w:eastAsia="zh-CN" w:bidi="zh-CN"/>
        </w:rPr>
        <w:t>甲方应指定专人负责本合同内容的履行并与乙方进行对接。甲方指定的负责人为</w:t>
      </w:r>
      <w:r>
        <w:rPr>
          <w:rFonts w:hint="eastAsia" w:ascii="Times New Roman" w:hAnsi="Times New Roman" w:eastAsia="仿宋_GB2312" w:cs="Times New Roman"/>
          <w:sz w:val="28"/>
          <w:szCs w:val="28"/>
          <w:u w:val="single"/>
          <w:lang w:val="en-US" w:eastAsia="zh-CN" w:bidi="zh-CN"/>
        </w:rPr>
        <w:t xml:space="preserve">         </w:t>
      </w:r>
      <w:r>
        <w:rPr>
          <w:rFonts w:hint="default" w:ascii="Times New Roman" w:hAnsi="Times New Roman" w:eastAsia="仿宋_GB2312" w:cs="Times New Roman"/>
          <w:sz w:val="28"/>
          <w:szCs w:val="28"/>
          <w:lang w:val="zh-CN" w:eastAsia="zh-CN" w:bidi="zh-CN"/>
        </w:rPr>
        <w:t>，电话为</w:t>
      </w:r>
      <w:r>
        <w:rPr>
          <w:rFonts w:hint="eastAsia" w:ascii="Times New Roman" w:hAnsi="Times New Roman" w:eastAsia="仿宋_GB2312" w:cs="Times New Roman"/>
          <w:sz w:val="28"/>
          <w:szCs w:val="28"/>
          <w:u w:val="single"/>
          <w:lang w:val="en-US" w:eastAsia="zh-CN" w:bidi="zh-CN"/>
        </w:rPr>
        <w:t xml:space="preserve">                      </w:t>
      </w:r>
      <w:r>
        <w:rPr>
          <w:rFonts w:hint="eastAsia" w:ascii="Times New Roman" w:hAnsi="Times New Roman" w:eastAsia="仿宋_GB2312" w:cs="Times New Roman"/>
          <w:sz w:val="28"/>
          <w:szCs w:val="28"/>
          <w:u w:val="none"/>
          <w:lang w:val="en-US" w:eastAsia="zh-CN" w:bidi="zh-CN"/>
        </w:rPr>
        <w:t xml:space="preserve">  。</w:t>
      </w:r>
    </w:p>
    <w:p w14:paraId="60E236F2">
      <w:pPr>
        <w:pStyle w:val="8"/>
        <w:spacing w:line="360" w:lineRule="auto"/>
        <w:ind w:firstLine="528" w:firstLineChars="200"/>
        <w:outlineLvl w:val="0"/>
        <w:rPr>
          <w:rFonts w:hint="default" w:ascii="黑体" w:hAnsi="黑体" w:eastAsia="黑体" w:cs="黑体"/>
          <w:b w:val="0"/>
          <w:bCs w:val="0"/>
          <w:spacing w:val="-8"/>
          <w:sz w:val="28"/>
          <w:szCs w:val="28"/>
          <w:lang w:val="en-US" w:eastAsia="zh-CN"/>
        </w:rPr>
      </w:pPr>
      <w:r>
        <w:rPr>
          <w:rFonts w:hint="default" w:ascii="黑体" w:hAnsi="黑体" w:eastAsia="黑体" w:cs="黑体"/>
          <w:b w:val="0"/>
          <w:bCs w:val="0"/>
          <w:spacing w:val="-8"/>
          <w:sz w:val="28"/>
          <w:szCs w:val="28"/>
          <w:lang w:val="en-US" w:eastAsia="zh-CN"/>
        </w:rPr>
        <w:t xml:space="preserve">第五条 </w:t>
      </w:r>
      <w:r>
        <w:rPr>
          <w:rFonts w:hint="eastAsia" w:ascii="黑体" w:hAnsi="黑体" w:eastAsia="黑体" w:cs="黑体"/>
          <w:b w:val="0"/>
          <w:bCs w:val="0"/>
          <w:spacing w:val="-8"/>
          <w:sz w:val="28"/>
          <w:szCs w:val="28"/>
          <w:lang w:val="en-US" w:eastAsia="zh-CN"/>
        </w:rPr>
        <w:t>产品质量及售后服务</w:t>
      </w:r>
    </w:p>
    <w:p w14:paraId="12B4BBC3">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zh-CN" w:eastAsia="zh-CN" w:bidi="zh-CN"/>
        </w:rPr>
      </w:pPr>
      <w:r>
        <w:rPr>
          <w:rFonts w:hint="default" w:ascii="Times New Roman" w:hAnsi="Times New Roman" w:eastAsia="仿宋_GB2312" w:cs="Times New Roman"/>
          <w:sz w:val="28"/>
          <w:szCs w:val="28"/>
          <w:lang w:val="zh-CN" w:eastAsia="zh-CN" w:bidi="zh-CN"/>
        </w:rPr>
        <w:t>1.产品质量</w:t>
      </w:r>
      <w:r>
        <w:rPr>
          <w:rFonts w:hint="eastAsia" w:ascii="Times New Roman" w:hAnsi="Times New Roman" w:eastAsia="仿宋_GB2312" w:cs="Times New Roman"/>
          <w:sz w:val="28"/>
          <w:szCs w:val="28"/>
          <w:lang w:val="zh-CN" w:eastAsia="zh-CN" w:bidi="zh-CN"/>
        </w:rPr>
        <w:t>：</w:t>
      </w:r>
      <w:r>
        <w:rPr>
          <w:rFonts w:hint="default" w:ascii="Times New Roman" w:hAnsi="Times New Roman" w:eastAsia="仿宋_GB2312" w:cs="Times New Roman"/>
          <w:sz w:val="28"/>
          <w:szCs w:val="28"/>
          <w:lang w:val="zh-CN" w:eastAsia="zh-CN" w:bidi="zh-CN"/>
        </w:rPr>
        <w:t>材质含耐候性、防腐蚀性等，无偷工减料</w:t>
      </w:r>
      <w:r>
        <w:rPr>
          <w:rFonts w:hint="eastAsia" w:ascii="Times New Roman" w:hAnsi="Times New Roman" w:eastAsia="仿宋_GB2312" w:cs="Times New Roman"/>
          <w:sz w:val="28"/>
          <w:szCs w:val="28"/>
          <w:lang w:val="zh-CN" w:eastAsia="zh-CN" w:bidi="zh-CN"/>
        </w:rPr>
        <w:t>；</w:t>
      </w:r>
      <w:r>
        <w:rPr>
          <w:rFonts w:hint="default" w:ascii="Times New Roman" w:hAnsi="Times New Roman" w:eastAsia="仿宋_GB2312" w:cs="Times New Roman"/>
          <w:sz w:val="28"/>
          <w:szCs w:val="28"/>
          <w:lang w:val="zh-CN" w:eastAsia="zh-CN" w:bidi="zh-CN"/>
        </w:rPr>
        <w:t>焊接、喷涂、印刷等工艺达标，无脱焊、涂层脱落、字迹模糊等问题</w:t>
      </w:r>
      <w:r>
        <w:rPr>
          <w:rFonts w:hint="eastAsia" w:ascii="Times New Roman" w:hAnsi="Times New Roman" w:eastAsia="仿宋_GB2312" w:cs="Times New Roman"/>
          <w:sz w:val="28"/>
          <w:szCs w:val="28"/>
          <w:lang w:val="zh-CN" w:eastAsia="zh-CN" w:bidi="zh-CN"/>
        </w:rPr>
        <w:t>；</w:t>
      </w:r>
      <w:r>
        <w:rPr>
          <w:rFonts w:hint="default" w:ascii="Times New Roman" w:hAnsi="Times New Roman" w:eastAsia="仿宋_GB2312" w:cs="Times New Roman"/>
          <w:sz w:val="28"/>
          <w:szCs w:val="28"/>
          <w:lang w:val="zh-CN" w:eastAsia="zh-CN" w:bidi="zh-CN"/>
        </w:rPr>
        <w:t>指示类标牌文字图案清晰、方向准确</w:t>
      </w:r>
      <w:r>
        <w:rPr>
          <w:rFonts w:hint="eastAsia" w:ascii="Times New Roman" w:hAnsi="Times New Roman" w:eastAsia="仿宋_GB2312" w:cs="Times New Roman"/>
          <w:sz w:val="28"/>
          <w:szCs w:val="28"/>
          <w:lang w:val="zh-CN" w:eastAsia="zh-CN" w:bidi="zh-CN"/>
        </w:rPr>
        <w:t>；</w:t>
      </w:r>
      <w:r>
        <w:rPr>
          <w:rFonts w:hint="default" w:ascii="Times New Roman" w:hAnsi="Times New Roman" w:eastAsia="仿宋_GB2312" w:cs="Times New Roman"/>
          <w:sz w:val="28"/>
          <w:szCs w:val="28"/>
          <w:lang w:val="zh-CN" w:eastAsia="zh-CN" w:bidi="zh-CN"/>
        </w:rPr>
        <w:t>发光类标牌亮度均匀、无频闪短路，连续工作达标</w:t>
      </w:r>
      <w:r>
        <w:rPr>
          <w:rFonts w:hint="eastAsia" w:ascii="Times New Roman" w:hAnsi="Times New Roman" w:eastAsia="仿宋_GB2312" w:cs="Times New Roman"/>
          <w:sz w:val="28"/>
          <w:szCs w:val="28"/>
          <w:lang w:val="zh-CN" w:eastAsia="zh-CN" w:bidi="zh-CN"/>
        </w:rPr>
        <w:t>（</w:t>
      </w:r>
      <w:r>
        <w:rPr>
          <w:rFonts w:hint="default" w:ascii="Times New Roman" w:hAnsi="Times New Roman" w:eastAsia="仿宋_GB2312" w:cs="Times New Roman"/>
          <w:sz w:val="28"/>
          <w:szCs w:val="28"/>
          <w:lang w:val="zh-CN" w:eastAsia="zh-CN" w:bidi="zh-CN"/>
        </w:rPr>
        <w:t>如每日亮灯12小时无故障</w:t>
      </w:r>
      <w:r>
        <w:rPr>
          <w:rFonts w:hint="eastAsia" w:ascii="Times New Roman" w:hAnsi="Times New Roman" w:eastAsia="仿宋_GB2312" w:cs="Times New Roman"/>
          <w:sz w:val="28"/>
          <w:szCs w:val="28"/>
          <w:lang w:val="zh-CN" w:eastAsia="zh-CN" w:bidi="zh-CN"/>
        </w:rPr>
        <w:t>）；</w:t>
      </w:r>
      <w:r>
        <w:rPr>
          <w:rFonts w:hint="default" w:ascii="Times New Roman" w:hAnsi="Times New Roman" w:eastAsia="仿宋_GB2312" w:cs="Times New Roman"/>
          <w:sz w:val="28"/>
          <w:szCs w:val="28"/>
          <w:lang w:val="zh-CN" w:eastAsia="zh-CN" w:bidi="zh-CN"/>
        </w:rPr>
        <w:t>安装牢固，抗风等级适配环境</w:t>
      </w:r>
      <w:r>
        <w:rPr>
          <w:rFonts w:hint="eastAsia" w:ascii="Times New Roman" w:hAnsi="Times New Roman" w:eastAsia="仿宋_GB2312" w:cs="Times New Roman"/>
          <w:sz w:val="28"/>
          <w:szCs w:val="28"/>
          <w:lang w:val="zh-CN" w:eastAsia="zh-CN" w:bidi="zh-CN"/>
        </w:rPr>
        <w:t>（</w:t>
      </w:r>
      <w:r>
        <w:rPr>
          <w:rFonts w:hint="default" w:ascii="Times New Roman" w:hAnsi="Times New Roman" w:eastAsia="仿宋_GB2312" w:cs="Times New Roman"/>
          <w:sz w:val="28"/>
          <w:szCs w:val="28"/>
          <w:lang w:val="zh-CN" w:eastAsia="zh-CN" w:bidi="zh-CN"/>
        </w:rPr>
        <w:t>如室外≥8级</w:t>
      </w:r>
      <w:r>
        <w:rPr>
          <w:rFonts w:hint="eastAsia" w:ascii="Times New Roman" w:hAnsi="Times New Roman" w:eastAsia="仿宋_GB2312" w:cs="Times New Roman"/>
          <w:sz w:val="28"/>
          <w:szCs w:val="28"/>
          <w:lang w:val="zh-CN" w:eastAsia="zh-CN" w:bidi="zh-CN"/>
        </w:rPr>
        <w:t>）</w:t>
      </w:r>
      <w:r>
        <w:rPr>
          <w:rFonts w:hint="default" w:ascii="Times New Roman" w:hAnsi="Times New Roman" w:eastAsia="仿宋_GB2312" w:cs="Times New Roman"/>
          <w:sz w:val="28"/>
          <w:szCs w:val="28"/>
          <w:lang w:val="zh-CN" w:eastAsia="zh-CN" w:bidi="zh-CN"/>
        </w:rPr>
        <w:t>，无松动倾斜风险。质保期内耐受温湿度、紫外线等影响，无明显褪色</w:t>
      </w:r>
      <w:r>
        <w:rPr>
          <w:rFonts w:hint="eastAsia" w:ascii="Times New Roman" w:hAnsi="Times New Roman" w:eastAsia="仿宋_GB2312" w:cs="Times New Roman"/>
          <w:sz w:val="28"/>
          <w:szCs w:val="28"/>
          <w:lang w:val="zh-CN" w:eastAsia="zh-CN" w:bidi="zh-CN"/>
        </w:rPr>
        <w:t>（</w:t>
      </w:r>
      <w:r>
        <w:rPr>
          <w:rFonts w:hint="default" w:ascii="Times New Roman" w:hAnsi="Times New Roman" w:eastAsia="仿宋_GB2312" w:cs="Times New Roman"/>
          <w:sz w:val="28"/>
          <w:szCs w:val="28"/>
          <w:lang w:val="zh-CN" w:eastAsia="zh-CN" w:bidi="zh-CN"/>
        </w:rPr>
        <w:t>≤5%</w:t>
      </w:r>
      <w:r>
        <w:rPr>
          <w:rFonts w:hint="eastAsia" w:ascii="Times New Roman" w:hAnsi="Times New Roman" w:eastAsia="仿宋_GB2312" w:cs="Times New Roman"/>
          <w:sz w:val="28"/>
          <w:szCs w:val="28"/>
          <w:lang w:val="zh-CN" w:eastAsia="zh-CN" w:bidi="zh-CN"/>
        </w:rPr>
        <w:t>）</w:t>
      </w:r>
      <w:r>
        <w:rPr>
          <w:rFonts w:hint="default" w:ascii="Times New Roman" w:hAnsi="Times New Roman" w:eastAsia="仿宋_GB2312" w:cs="Times New Roman"/>
          <w:sz w:val="28"/>
          <w:szCs w:val="28"/>
          <w:lang w:val="zh-CN" w:eastAsia="zh-CN" w:bidi="zh-CN"/>
        </w:rPr>
        <w:t>、变形、锈蚀。</w:t>
      </w:r>
    </w:p>
    <w:p w14:paraId="6690715D">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zh-CN" w:eastAsia="zh-CN" w:bidi="zh-CN"/>
        </w:rPr>
      </w:pPr>
      <w:r>
        <w:rPr>
          <w:rFonts w:hint="default" w:ascii="Times New Roman" w:hAnsi="Times New Roman" w:eastAsia="仿宋_GB2312" w:cs="Times New Roman"/>
          <w:sz w:val="28"/>
          <w:szCs w:val="28"/>
          <w:lang w:val="zh-CN" w:eastAsia="zh-CN" w:bidi="zh-CN"/>
        </w:rPr>
        <w:t>2</w:t>
      </w:r>
      <w:r>
        <w:rPr>
          <w:rFonts w:hint="eastAsia" w:ascii="Times New Roman" w:hAnsi="Times New Roman" w:eastAsia="仿宋_GB2312" w:cs="Times New Roman"/>
          <w:sz w:val="28"/>
          <w:szCs w:val="28"/>
          <w:lang w:val="en-US" w:eastAsia="zh-CN" w:bidi="zh-CN"/>
        </w:rPr>
        <w:t>.</w:t>
      </w:r>
      <w:r>
        <w:rPr>
          <w:rFonts w:hint="default" w:ascii="Times New Roman" w:hAnsi="Times New Roman" w:eastAsia="仿宋_GB2312" w:cs="Times New Roman"/>
          <w:sz w:val="28"/>
          <w:szCs w:val="28"/>
          <w:lang w:val="zh-CN" w:eastAsia="zh-CN" w:bidi="zh-CN"/>
        </w:rPr>
        <w:t>质保时间</w:t>
      </w:r>
      <w:r>
        <w:rPr>
          <w:rFonts w:hint="eastAsia" w:ascii="Times New Roman" w:hAnsi="Times New Roman" w:eastAsia="仿宋_GB2312" w:cs="Times New Roman"/>
          <w:sz w:val="28"/>
          <w:szCs w:val="28"/>
          <w:lang w:val="zh-CN" w:eastAsia="zh-CN" w:bidi="zh-CN"/>
        </w:rPr>
        <w:t>：</w:t>
      </w:r>
      <w:r>
        <w:rPr>
          <w:rFonts w:hint="default" w:ascii="Times New Roman" w:hAnsi="Times New Roman" w:eastAsia="仿宋_GB2312" w:cs="Times New Roman"/>
          <w:sz w:val="28"/>
          <w:szCs w:val="28"/>
          <w:lang w:val="zh-CN" w:eastAsia="zh-CN" w:bidi="zh-CN"/>
        </w:rPr>
        <w:t>自标</w:t>
      </w:r>
      <w:r>
        <w:rPr>
          <w:rFonts w:hint="eastAsia" w:ascii="Times New Roman" w:hAnsi="Times New Roman" w:eastAsia="仿宋_GB2312" w:cs="Times New Roman"/>
          <w:sz w:val="28"/>
          <w:szCs w:val="28"/>
          <w:lang w:val="en-US" w:eastAsia="zh-CN" w:bidi="zh-CN"/>
        </w:rPr>
        <w:t>识</w:t>
      </w:r>
      <w:r>
        <w:rPr>
          <w:rFonts w:hint="default" w:ascii="Times New Roman" w:hAnsi="Times New Roman" w:eastAsia="仿宋_GB2312" w:cs="Times New Roman"/>
          <w:sz w:val="28"/>
          <w:szCs w:val="28"/>
          <w:lang w:val="zh-CN" w:eastAsia="zh-CN" w:bidi="zh-CN"/>
        </w:rPr>
        <w:t>、标牌验收合格并交付使用之日起计算，质保期不少于1年。</w:t>
      </w:r>
    </w:p>
    <w:p w14:paraId="5172F9A3">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zh-CN" w:eastAsia="zh-CN" w:bidi="zh-CN"/>
        </w:rPr>
      </w:pPr>
      <w:r>
        <w:rPr>
          <w:rFonts w:hint="default" w:ascii="Times New Roman" w:hAnsi="Times New Roman" w:eastAsia="仿宋_GB2312" w:cs="Times New Roman"/>
          <w:sz w:val="28"/>
          <w:szCs w:val="28"/>
          <w:lang w:val="zh-CN" w:eastAsia="zh-CN" w:bidi="zh-CN"/>
        </w:rPr>
        <w:t>3</w:t>
      </w:r>
      <w:r>
        <w:rPr>
          <w:rFonts w:hint="eastAsia" w:ascii="Times New Roman" w:hAnsi="Times New Roman" w:eastAsia="仿宋_GB2312" w:cs="Times New Roman"/>
          <w:sz w:val="28"/>
          <w:szCs w:val="28"/>
          <w:lang w:val="en-US" w:eastAsia="zh-CN" w:bidi="zh-CN"/>
        </w:rPr>
        <w:t>.</w:t>
      </w:r>
      <w:r>
        <w:rPr>
          <w:rFonts w:hint="default" w:ascii="Times New Roman" w:hAnsi="Times New Roman" w:eastAsia="仿宋_GB2312" w:cs="Times New Roman"/>
          <w:sz w:val="28"/>
          <w:szCs w:val="28"/>
          <w:lang w:val="zh-CN" w:eastAsia="zh-CN" w:bidi="zh-CN"/>
        </w:rPr>
        <w:t>乙方所供产品使用的材料、外形、规格、性能等必须满足合同约定的要求。</w:t>
      </w:r>
    </w:p>
    <w:p w14:paraId="3BB89D62">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zh-CN" w:eastAsia="zh-CN" w:bidi="zh-CN"/>
        </w:rPr>
      </w:pPr>
      <w:r>
        <w:rPr>
          <w:rFonts w:hint="default" w:ascii="Times New Roman" w:hAnsi="Times New Roman" w:eastAsia="仿宋_GB2312" w:cs="Times New Roman"/>
          <w:sz w:val="28"/>
          <w:szCs w:val="28"/>
          <w:lang w:val="zh-CN" w:eastAsia="zh-CN" w:bidi="zh-CN"/>
        </w:rPr>
        <w:t>4</w:t>
      </w:r>
      <w:r>
        <w:rPr>
          <w:rFonts w:hint="eastAsia" w:ascii="Times New Roman" w:hAnsi="Times New Roman" w:eastAsia="仿宋_GB2312" w:cs="Times New Roman"/>
          <w:sz w:val="28"/>
          <w:szCs w:val="28"/>
          <w:lang w:val="en-US" w:eastAsia="zh-CN" w:bidi="zh-CN"/>
        </w:rPr>
        <w:t>.</w:t>
      </w:r>
      <w:r>
        <w:rPr>
          <w:rFonts w:hint="default" w:ascii="Times New Roman" w:hAnsi="Times New Roman" w:eastAsia="仿宋_GB2312" w:cs="Times New Roman"/>
          <w:sz w:val="28"/>
          <w:szCs w:val="28"/>
          <w:lang w:val="zh-CN" w:eastAsia="zh-CN" w:bidi="zh-CN"/>
        </w:rPr>
        <w:t>乙方承担产品的售后服务，在合同时间内排除人为因素出现的质量问题，乙方应按照合同约定的产品规格等提供更换等服务。</w:t>
      </w:r>
    </w:p>
    <w:p w14:paraId="2B264DF1">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zh-CN" w:eastAsia="zh-CN" w:bidi="zh-CN"/>
        </w:rPr>
      </w:pPr>
      <w:r>
        <w:rPr>
          <w:rFonts w:hint="default" w:ascii="Times New Roman" w:hAnsi="Times New Roman" w:eastAsia="仿宋_GB2312" w:cs="Times New Roman"/>
          <w:sz w:val="28"/>
          <w:szCs w:val="28"/>
          <w:lang w:val="zh-CN" w:eastAsia="zh-CN" w:bidi="zh-CN"/>
        </w:rPr>
        <w:t>5</w:t>
      </w:r>
      <w:r>
        <w:rPr>
          <w:rFonts w:hint="eastAsia" w:ascii="Times New Roman" w:hAnsi="Times New Roman" w:eastAsia="仿宋_GB2312" w:cs="Times New Roman"/>
          <w:sz w:val="28"/>
          <w:szCs w:val="28"/>
          <w:lang w:val="en-US" w:eastAsia="zh-CN" w:bidi="zh-CN"/>
        </w:rPr>
        <w:t>.</w:t>
      </w:r>
      <w:r>
        <w:rPr>
          <w:rFonts w:hint="default" w:ascii="Times New Roman" w:hAnsi="Times New Roman" w:eastAsia="仿宋_GB2312" w:cs="Times New Roman"/>
          <w:sz w:val="28"/>
          <w:szCs w:val="28"/>
          <w:lang w:val="zh-CN" w:eastAsia="zh-CN" w:bidi="zh-CN"/>
        </w:rPr>
        <w:t>乙方需在收到甲方质量问题通知后2小时内响应，24小时内出具解决方案</w:t>
      </w:r>
      <w:r>
        <w:rPr>
          <w:rFonts w:hint="eastAsia" w:ascii="Times New Roman" w:hAnsi="Times New Roman" w:eastAsia="仿宋_GB2312" w:cs="Times New Roman"/>
          <w:sz w:val="28"/>
          <w:szCs w:val="28"/>
          <w:lang w:val="zh-CN" w:eastAsia="zh-CN" w:bidi="zh-CN"/>
        </w:rPr>
        <w:t>；</w:t>
      </w:r>
      <w:r>
        <w:rPr>
          <w:rFonts w:hint="default" w:ascii="Times New Roman" w:hAnsi="Times New Roman" w:eastAsia="仿宋_GB2312" w:cs="Times New Roman"/>
          <w:sz w:val="28"/>
          <w:szCs w:val="28"/>
          <w:lang w:val="zh-CN" w:eastAsia="zh-CN" w:bidi="zh-CN"/>
        </w:rPr>
        <w:t>紧急问题</w:t>
      </w:r>
      <w:r>
        <w:rPr>
          <w:rFonts w:hint="eastAsia" w:ascii="Times New Roman" w:hAnsi="Times New Roman" w:eastAsia="仿宋_GB2312" w:cs="Times New Roman"/>
          <w:sz w:val="28"/>
          <w:szCs w:val="28"/>
          <w:lang w:val="zh-CN" w:eastAsia="zh-CN" w:bidi="zh-CN"/>
        </w:rPr>
        <w:t>（</w:t>
      </w:r>
      <w:r>
        <w:rPr>
          <w:rFonts w:hint="default" w:ascii="Times New Roman" w:hAnsi="Times New Roman" w:eastAsia="仿宋_GB2312" w:cs="Times New Roman"/>
          <w:sz w:val="28"/>
          <w:szCs w:val="28"/>
          <w:lang w:val="zh-CN" w:eastAsia="zh-CN" w:bidi="zh-CN"/>
        </w:rPr>
        <w:t>如标牌脱落、电路故障</w:t>
      </w:r>
      <w:r>
        <w:rPr>
          <w:rFonts w:hint="eastAsia" w:ascii="Times New Roman" w:hAnsi="Times New Roman" w:eastAsia="仿宋_GB2312" w:cs="Times New Roman"/>
          <w:sz w:val="28"/>
          <w:szCs w:val="28"/>
          <w:lang w:val="zh-CN" w:eastAsia="zh-CN" w:bidi="zh-CN"/>
        </w:rPr>
        <w:t>）</w:t>
      </w:r>
      <w:r>
        <w:rPr>
          <w:rFonts w:hint="default" w:ascii="Times New Roman" w:hAnsi="Times New Roman" w:eastAsia="仿宋_GB2312" w:cs="Times New Roman"/>
          <w:sz w:val="28"/>
          <w:szCs w:val="28"/>
          <w:lang w:val="zh-CN" w:eastAsia="zh-CN" w:bidi="zh-CN"/>
        </w:rPr>
        <w:t>需4小时内到场处理。乙方指定的售后负责人为</w:t>
      </w:r>
      <w:r>
        <w:rPr>
          <w:rFonts w:hint="eastAsia" w:ascii="Times New Roman" w:hAnsi="Times New Roman" w:eastAsia="仿宋_GB2312" w:cs="Times New Roman"/>
          <w:sz w:val="28"/>
          <w:szCs w:val="28"/>
          <w:u w:val="single"/>
          <w:lang w:val="en-US" w:eastAsia="zh-CN" w:bidi="zh-CN"/>
        </w:rPr>
        <w:t xml:space="preserve">         </w:t>
      </w:r>
      <w:r>
        <w:rPr>
          <w:rFonts w:hint="default" w:ascii="Times New Roman" w:hAnsi="Times New Roman" w:eastAsia="仿宋_GB2312" w:cs="Times New Roman"/>
          <w:sz w:val="28"/>
          <w:szCs w:val="28"/>
          <w:lang w:val="zh-CN" w:eastAsia="zh-CN" w:bidi="zh-CN"/>
        </w:rPr>
        <w:t>，电话为</w:t>
      </w:r>
      <w:r>
        <w:rPr>
          <w:rFonts w:hint="eastAsia" w:ascii="Times New Roman" w:hAnsi="Times New Roman" w:eastAsia="仿宋_GB2312" w:cs="Times New Roman"/>
          <w:sz w:val="28"/>
          <w:szCs w:val="28"/>
          <w:u w:val="single"/>
          <w:lang w:val="en-US" w:eastAsia="zh-CN" w:bidi="zh-CN"/>
        </w:rPr>
        <w:t xml:space="preserve">                      </w:t>
      </w:r>
      <w:r>
        <w:rPr>
          <w:rFonts w:hint="eastAsia" w:ascii="Times New Roman" w:hAnsi="Times New Roman" w:eastAsia="仿宋_GB2312" w:cs="Times New Roman"/>
          <w:sz w:val="28"/>
          <w:szCs w:val="28"/>
          <w:u w:val="none"/>
          <w:lang w:val="en-US" w:eastAsia="zh-CN" w:bidi="zh-CN"/>
        </w:rPr>
        <w:t xml:space="preserve"> </w:t>
      </w:r>
      <w:r>
        <w:rPr>
          <w:rFonts w:hint="default" w:ascii="Times New Roman" w:hAnsi="Times New Roman" w:eastAsia="仿宋_GB2312" w:cs="Times New Roman"/>
          <w:sz w:val="28"/>
          <w:szCs w:val="28"/>
          <w:lang w:val="zh-CN" w:eastAsia="zh-CN" w:bidi="zh-CN"/>
        </w:rPr>
        <w:t>。</w:t>
      </w:r>
    </w:p>
    <w:p w14:paraId="397E9E06">
      <w:pPr>
        <w:pStyle w:val="8"/>
        <w:spacing w:line="360" w:lineRule="auto"/>
        <w:ind w:left="460"/>
        <w:outlineLvl w:val="0"/>
        <w:rPr>
          <w:rFonts w:hint="default" w:ascii="黑体" w:hAnsi="黑体" w:eastAsia="黑体" w:cs="黑体"/>
          <w:b w:val="0"/>
          <w:bCs w:val="0"/>
          <w:spacing w:val="-8"/>
          <w:sz w:val="28"/>
          <w:szCs w:val="28"/>
          <w:lang w:val="en-US" w:eastAsia="zh-CN"/>
        </w:rPr>
      </w:pPr>
      <w:r>
        <w:rPr>
          <w:rFonts w:hint="default" w:ascii="黑体" w:hAnsi="黑体" w:eastAsia="黑体" w:cs="黑体"/>
          <w:b w:val="0"/>
          <w:bCs w:val="0"/>
          <w:spacing w:val="-8"/>
          <w:sz w:val="28"/>
          <w:szCs w:val="28"/>
        </w:rPr>
        <w:t>第</w:t>
      </w:r>
      <w:r>
        <w:rPr>
          <w:rFonts w:hint="default" w:ascii="黑体" w:hAnsi="黑体" w:eastAsia="黑体" w:cs="黑体"/>
          <w:b w:val="0"/>
          <w:bCs w:val="0"/>
          <w:spacing w:val="-8"/>
          <w:sz w:val="28"/>
          <w:szCs w:val="28"/>
          <w:lang w:eastAsia="zh-CN"/>
        </w:rPr>
        <w:t>六</w:t>
      </w:r>
      <w:r>
        <w:rPr>
          <w:rFonts w:hint="default" w:ascii="黑体" w:hAnsi="黑体" w:eastAsia="黑体" w:cs="黑体"/>
          <w:b w:val="0"/>
          <w:bCs w:val="0"/>
          <w:spacing w:val="-8"/>
          <w:sz w:val="28"/>
          <w:szCs w:val="28"/>
        </w:rPr>
        <w:t>条</w:t>
      </w:r>
      <w:r>
        <w:rPr>
          <w:rFonts w:hint="default" w:ascii="黑体" w:hAnsi="黑体" w:eastAsia="黑体" w:cs="黑体"/>
          <w:b w:val="0"/>
          <w:bCs w:val="0"/>
          <w:spacing w:val="-8"/>
          <w:sz w:val="28"/>
          <w:szCs w:val="28"/>
          <w:lang w:val="en-US" w:eastAsia="zh-CN"/>
        </w:rPr>
        <w:t xml:space="preserve"> </w:t>
      </w:r>
      <w:r>
        <w:rPr>
          <w:rFonts w:hint="eastAsia" w:ascii="黑体" w:hAnsi="黑体" w:eastAsia="黑体" w:cs="黑体"/>
          <w:b w:val="0"/>
          <w:bCs w:val="0"/>
          <w:spacing w:val="-8"/>
          <w:sz w:val="28"/>
          <w:szCs w:val="28"/>
          <w:lang w:val="en-US" w:eastAsia="zh-CN"/>
        </w:rPr>
        <w:t>双方责任和义务</w:t>
      </w:r>
    </w:p>
    <w:p w14:paraId="1D67E63E">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en-US" w:eastAsia="zh-CN" w:bidi="zh-CN"/>
        </w:rPr>
      </w:pPr>
      <w:r>
        <w:rPr>
          <w:rFonts w:hint="default" w:ascii="Times New Roman" w:hAnsi="Times New Roman" w:eastAsia="仿宋_GB2312" w:cs="Times New Roman"/>
          <w:sz w:val="28"/>
          <w:szCs w:val="28"/>
          <w:lang w:val="en-US" w:eastAsia="zh-CN" w:bidi="zh-CN"/>
        </w:rPr>
        <w:t>1</w:t>
      </w:r>
      <w:r>
        <w:rPr>
          <w:rFonts w:hint="eastAsia" w:ascii="Times New Roman" w:hAnsi="Times New Roman" w:eastAsia="仿宋_GB2312" w:cs="Times New Roman"/>
          <w:sz w:val="28"/>
          <w:szCs w:val="28"/>
          <w:lang w:val="en-US" w:eastAsia="zh-CN" w:bidi="zh-CN"/>
        </w:rPr>
        <w:t>.</w:t>
      </w:r>
      <w:r>
        <w:rPr>
          <w:rFonts w:hint="default" w:ascii="Times New Roman" w:hAnsi="Times New Roman" w:eastAsia="仿宋_GB2312" w:cs="Times New Roman"/>
          <w:sz w:val="28"/>
          <w:szCs w:val="28"/>
          <w:lang w:val="en-US" w:eastAsia="zh-CN" w:bidi="zh-CN"/>
        </w:rPr>
        <w:t>甲方责任和义务</w:t>
      </w:r>
    </w:p>
    <w:p w14:paraId="7E4E43B0">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en-US" w:eastAsia="zh-CN" w:bidi="zh-CN"/>
        </w:rPr>
      </w:pPr>
      <w:r>
        <w:rPr>
          <w:rFonts w:hint="default" w:ascii="Times New Roman" w:hAnsi="Times New Roman" w:eastAsia="仿宋_GB2312" w:cs="Times New Roman"/>
          <w:sz w:val="28"/>
          <w:szCs w:val="28"/>
          <w:lang w:val="en-US" w:eastAsia="zh-CN" w:bidi="zh-CN"/>
        </w:rPr>
        <w:t>1.1按本合同规定时间向乙方支付合同约定款项。</w:t>
      </w:r>
    </w:p>
    <w:p w14:paraId="7F14CA0A">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en-US" w:eastAsia="zh-CN" w:bidi="zh-CN"/>
        </w:rPr>
      </w:pPr>
      <w:r>
        <w:rPr>
          <w:rFonts w:hint="default" w:ascii="Times New Roman" w:hAnsi="Times New Roman" w:eastAsia="仿宋_GB2312" w:cs="Times New Roman"/>
          <w:sz w:val="28"/>
          <w:szCs w:val="28"/>
          <w:lang w:val="en-US" w:eastAsia="zh-CN" w:bidi="zh-CN"/>
        </w:rPr>
        <w:t>1.2甲方应及时接收并对产品进行验收。</w:t>
      </w:r>
    </w:p>
    <w:p w14:paraId="0734EEA2">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en-US" w:eastAsia="zh-CN" w:bidi="zh-CN"/>
        </w:rPr>
      </w:pPr>
      <w:r>
        <w:rPr>
          <w:rFonts w:hint="default" w:ascii="Times New Roman" w:hAnsi="Times New Roman" w:eastAsia="仿宋_GB2312" w:cs="Times New Roman"/>
          <w:sz w:val="28"/>
          <w:szCs w:val="28"/>
          <w:lang w:val="en-US" w:eastAsia="zh-CN" w:bidi="zh-CN"/>
        </w:rPr>
        <w:t>2</w:t>
      </w:r>
      <w:r>
        <w:rPr>
          <w:rFonts w:hint="eastAsia" w:ascii="Times New Roman" w:hAnsi="Times New Roman" w:eastAsia="仿宋_GB2312" w:cs="Times New Roman"/>
          <w:sz w:val="28"/>
          <w:szCs w:val="28"/>
          <w:lang w:val="en-US" w:eastAsia="zh-CN" w:bidi="zh-CN"/>
        </w:rPr>
        <w:t>.</w:t>
      </w:r>
      <w:r>
        <w:rPr>
          <w:rFonts w:hint="default" w:ascii="Times New Roman" w:hAnsi="Times New Roman" w:eastAsia="仿宋_GB2312" w:cs="Times New Roman"/>
          <w:sz w:val="28"/>
          <w:szCs w:val="28"/>
          <w:lang w:val="en-US" w:eastAsia="zh-CN" w:bidi="zh-CN"/>
        </w:rPr>
        <w:t>乙方的责任和义务</w:t>
      </w:r>
    </w:p>
    <w:p w14:paraId="3B8D3261">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en-US" w:eastAsia="zh-CN" w:bidi="zh-CN"/>
        </w:rPr>
      </w:pPr>
      <w:r>
        <w:rPr>
          <w:rFonts w:hint="default" w:ascii="Times New Roman" w:hAnsi="Times New Roman" w:eastAsia="仿宋_GB2312" w:cs="Times New Roman"/>
          <w:sz w:val="28"/>
          <w:szCs w:val="28"/>
          <w:lang w:val="en-US" w:eastAsia="zh-CN" w:bidi="zh-CN"/>
        </w:rPr>
        <w:t>2.1乙方提供的产品应与合同约定的条件相符，如规格、颜色、材质、数量与合同约定不符的，甲方有权拒收产品，并要求乙方立即更换，产生的费用由乙方承担。</w:t>
      </w:r>
    </w:p>
    <w:p w14:paraId="0A562B12">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en-US" w:eastAsia="zh-CN" w:bidi="zh-CN"/>
        </w:rPr>
      </w:pPr>
      <w:r>
        <w:rPr>
          <w:rFonts w:hint="default" w:ascii="Times New Roman" w:hAnsi="Times New Roman" w:eastAsia="仿宋_GB2312" w:cs="Times New Roman"/>
          <w:sz w:val="28"/>
          <w:szCs w:val="28"/>
          <w:lang w:val="en-US" w:eastAsia="zh-CN" w:bidi="zh-CN"/>
        </w:rPr>
        <w:t>2.2乙方应当对所运产品进行合适的包装，并保证产品在运输过程中的安全，产品因包装、运输、装卸、搬运过程中造成的损坏由乙方负责。</w:t>
      </w:r>
    </w:p>
    <w:p w14:paraId="3F2B1445">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en-US" w:eastAsia="zh-CN" w:bidi="zh-CN"/>
        </w:rPr>
      </w:pPr>
      <w:r>
        <w:rPr>
          <w:rFonts w:hint="default" w:ascii="Times New Roman" w:hAnsi="Times New Roman" w:eastAsia="仿宋_GB2312" w:cs="Times New Roman"/>
          <w:sz w:val="28"/>
          <w:szCs w:val="28"/>
          <w:lang w:val="en-US" w:eastAsia="zh-CN" w:bidi="zh-CN"/>
        </w:rPr>
        <w:t>2.3乙方交货前应提前1个工作日通知甲方，方便甲方安排接收产品的时间和人员。</w:t>
      </w:r>
    </w:p>
    <w:p w14:paraId="295CE0E9">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eastAsia" w:ascii="Times New Roman" w:hAnsi="Times New Roman" w:eastAsia="仿宋_GB2312" w:cs="Times New Roman"/>
          <w:sz w:val="28"/>
          <w:szCs w:val="28"/>
          <w:lang w:val="en-US" w:eastAsia="zh-CN" w:bidi="zh-CN"/>
        </w:rPr>
      </w:pPr>
      <w:r>
        <w:rPr>
          <w:rFonts w:hint="default" w:ascii="Times New Roman" w:hAnsi="Times New Roman" w:eastAsia="仿宋_GB2312" w:cs="Times New Roman"/>
          <w:sz w:val="28"/>
          <w:szCs w:val="28"/>
          <w:lang w:val="en-US" w:eastAsia="zh-CN" w:bidi="zh-CN"/>
        </w:rPr>
        <w:t>2.4乙方在装卸、搬运产品过程中，应接受甲方人员的指导和安</w:t>
      </w:r>
      <w:r>
        <w:rPr>
          <w:rFonts w:hint="eastAsia" w:ascii="Times New Roman" w:hAnsi="Times New Roman" w:eastAsia="仿宋_GB2312" w:cs="Times New Roman"/>
          <w:sz w:val="28"/>
          <w:szCs w:val="28"/>
          <w:lang w:val="en-US" w:eastAsia="zh-CN" w:bidi="zh-CN"/>
        </w:rPr>
        <w:t>排，不影响甲方的正常工作秩序，同时保证产品在搬运过程中的安全。乙方在搬运过程中造成的甲方的工作人员人身损害或者甲方的财产损失的，所有责任由乙方承担。乙方搬运完毕后，应将搬运产生的废弃物全部清运出去，保证甲方区域的干净整洁。</w:t>
      </w:r>
    </w:p>
    <w:p w14:paraId="790ED05C">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eastAsia" w:ascii="Times New Roman" w:hAnsi="Times New Roman" w:eastAsia="仿宋_GB2312" w:cs="Times New Roman"/>
          <w:sz w:val="28"/>
          <w:szCs w:val="28"/>
          <w:lang w:val="en-US" w:eastAsia="zh-CN" w:bidi="zh-CN"/>
        </w:rPr>
      </w:pPr>
      <w:r>
        <w:rPr>
          <w:rFonts w:hint="eastAsia" w:ascii="Times New Roman" w:hAnsi="Times New Roman" w:eastAsia="仿宋_GB2312" w:cs="Times New Roman"/>
          <w:sz w:val="28"/>
          <w:szCs w:val="28"/>
          <w:lang w:val="en-US" w:eastAsia="zh-CN" w:bidi="zh-CN"/>
        </w:rPr>
        <w:t>2.5在广告安装过程中应文明、安全作业，提前进行对施工人员的安全教育，必须认真贯彻有关安全施工的规章制度，严格遵守安全操作规程。在工作中可能发生的机具、人员和第三人安全责任事故造成的一切损失，其损失由乙方处理并完全承担相应损失，甲方不承担任何安全责任。乙方指定的广告安装现场负责人为</w:t>
      </w:r>
      <w:r>
        <w:rPr>
          <w:rFonts w:hint="eastAsia" w:ascii="Times New Roman" w:hAnsi="Times New Roman" w:eastAsia="仿宋_GB2312" w:cs="Times New Roman"/>
          <w:sz w:val="28"/>
          <w:szCs w:val="28"/>
          <w:u w:val="single"/>
          <w:lang w:val="en-US" w:eastAsia="zh-CN" w:bidi="zh-CN"/>
        </w:rPr>
        <w:t xml:space="preserve">       </w:t>
      </w:r>
      <w:r>
        <w:rPr>
          <w:rFonts w:hint="eastAsia" w:ascii="Times New Roman" w:hAnsi="Times New Roman" w:eastAsia="仿宋_GB2312" w:cs="Times New Roman"/>
          <w:sz w:val="28"/>
          <w:szCs w:val="28"/>
          <w:lang w:val="en-US" w:eastAsia="zh-CN" w:bidi="zh-CN"/>
        </w:rPr>
        <w:t>，电话为</w:t>
      </w:r>
      <w:r>
        <w:rPr>
          <w:rFonts w:hint="eastAsia" w:ascii="Times New Roman" w:hAnsi="Times New Roman" w:eastAsia="仿宋_GB2312" w:cs="Times New Roman"/>
          <w:sz w:val="28"/>
          <w:szCs w:val="28"/>
          <w:u w:val="single"/>
          <w:lang w:val="en-US" w:eastAsia="zh-CN" w:bidi="zh-CN"/>
        </w:rPr>
        <w:t xml:space="preserve">                 </w:t>
      </w:r>
      <w:r>
        <w:rPr>
          <w:rFonts w:hint="eastAsia" w:ascii="Times New Roman" w:hAnsi="Times New Roman" w:eastAsia="仿宋_GB2312" w:cs="Times New Roman"/>
          <w:sz w:val="28"/>
          <w:szCs w:val="28"/>
          <w:lang w:val="en-US" w:eastAsia="zh-CN" w:bidi="zh-CN"/>
        </w:rPr>
        <w:t>。</w:t>
      </w:r>
    </w:p>
    <w:p w14:paraId="3E8CED0D">
      <w:pPr>
        <w:pStyle w:val="8"/>
        <w:spacing w:line="360" w:lineRule="auto"/>
        <w:ind w:left="460"/>
        <w:outlineLvl w:val="0"/>
        <w:rPr>
          <w:rFonts w:hint="eastAsia" w:ascii="黑体" w:hAnsi="黑体" w:eastAsia="黑体" w:cs="黑体"/>
          <w:b w:val="0"/>
          <w:bCs w:val="0"/>
          <w:spacing w:val="-8"/>
          <w:sz w:val="28"/>
          <w:szCs w:val="28"/>
          <w:lang w:val="en-US" w:eastAsia="zh-CN"/>
        </w:rPr>
      </w:pPr>
      <w:r>
        <w:rPr>
          <w:rFonts w:hint="eastAsia" w:ascii="黑体" w:hAnsi="黑体" w:eastAsia="黑体" w:cs="黑体"/>
          <w:b w:val="0"/>
          <w:bCs w:val="0"/>
          <w:spacing w:val="-8"/>
          <w:sz w:val="28"/>
          <w:szCs w:val="28"/>
          <w:lang w:val="en-US" w:eastAsia="zh-CN"/>
        </w:rPr>
        <w:t>第七条 不可抗力</w:t>
      </w:r>
    </w:p>
    <w:p w14:paraId="57119F92">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en-US" w:eastAsia="zh-CN" w:bidi="zh-CN"/>
        </w:rPr>
      </w:pPr>
      <w:r>
        <w:rPr>
          <w:rFonts w:hint="eastAsia" w:ascii="Times New Roman" w:hAnsi="Times New Roman" w:eastAsia="仿宋_GB2312" w:cs="Times New Roman"/>
          <w:sz w:val="28"/>
          <w:szCs w:val="28"/>
          <w:lang w:val="en-US" w:eastAsia="zh-CN" w:bidi="zh-CN"/>
        </w:rPr>
        <w:t>甲、乙双方的任何一方由于不可抗拒的原因（如战争、自然灾害等的影响）不能履行合同时，应尽快通知对方不能履行或不可以完全履行的理由，并在7个工作日内将有关权威机构出具的证明文件给予对方，经双方确认后，作为认证依据。当发生不可抗力的情况下，经双方协商，允许延期履行、部分履行或不履行合同。</w:t>
      </w:r>
    </w:p>
    <w:p w14:paraId="770FB67D">
      <w:pPr>
        <w:pStyle w:val="8"/>
        <w:spacing w:line="360" w:lineRule="auto"/>
        <w:ind w:left="460"/>
        <w:outlineLvl w:val="0"/>
        <w:rPr>
          <w:rFonts w:hint="default" w:ascii="黑体" w:hAnsi="黑体" w:eastAsia="黑体" w:cs="黑体"/>
          <w:b w:val="0"/>
          <w:bCs w:val="0"/>
          <w:spacing w:val="-8"/>
          <w:sz w:val="28"/>
          <w:szCs w:val="28"/>
          <w:lang w:val="en-US" w:eastAsia="zh-CN"/>
        </w:rPr>
      </w:pPr>
      <w:r>
        <w:rPr>
          <w:rFonts w:hint="default" w:ascii="黑体" w:hAnsi="黑体" w:eastAsia="黑体" w:cs="黑体"/>
          <w:b w:val="0"/>
          <w:bCs w:val="0"/>
          <w:spacing w:val="-8"/>
          <w:sz w:val="28"/>
          <w:szCs w:val="28"/>
          <w:lang w:val="en-US" w:eastAsia="zh-CN"/>
        </w:rPr>
        <w:t>第</w:t>
      </w:r>
      <w:r>
        <w:rPr>
          <w:rFonts w:hint="eastAsia" w:ascii="黑体" w:hAnsi="黑体" w:eastAsia="黑体" w:cs="黑体"/>
          <w:b w:val="0"/>
          <w:bCs w:val="0"/>
          <w:spacing w:val="-8"/>
          <w:sz w:val="28"/>
          <w:szCs w:val="28"/>
          <w:lang w:val="en-US" w:eastAsia="zh-CN"/>
        </w:rPr>
        <w:t>八</w:t>
      </w:r>
      <w:r>
        <w:rPr>
          <w:rFonts w:hint="default" w:ascii="黑体" w:hAnsi="黑体" w:eastAsia="黑体" w:cs="黑体"/>
          <w:b w:val="0"/>
          <w:bCs w:val="0"/>
          <w:spacing w:val="-8"/>
          <w:sz w:val="28"/>
          <w:szCs w:val="28"/>
          <w:lang w:val="en-US" w:eastAsia="zh-CN"/>
        </w:rPr>
        <w:t xml:space="preserve">条 </w:t>
      </w:r>
      <w:r>
        <w:rPr>
          <w:rFonts w:hint="eastAsia" w:ascii="黑体" w:hAnsi="黑体" w:eastAsia="黑体" w:cs="黑体"/>
          <w:b w:val="0"/>
          <w:bCs w:val="0"/>
          <w:spacing w:val="-8"/>
          <w:sz w:val="28"/>
          <w:szCs w:val="28"/>
          <w:lang w:val="en-US" w:eastAsia="zh-CN"/>
        </w:rPr>
        <w:t>违约责任</w:t>
      </w:r>
    </w:p>
    <w:p w14:paraId="27646324">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zh-CN" w:eastAsia="zh-CN" w:bidi="zh-CN"/>
        </w:rPr>
      </w:pPr>
      <w:r>
        <w:rPr>
          <w:rFonts w:hint="default" w:ascii="Times New Roman" w:hAnsi="Times New Roman" w:eastAsia="仿宋_GB2312" w:cs="Times New Roman"/>
          <w:sz w:val="28"/>
          <w:szCs w:val="28"/>
          <w:lang w:val="zh-CN" w:eastAsia="zh-CN" w:bidi="zh-CN"/>
        </w:rPr>
        <w:t>1.乙方若不能按照合同约定的期限交付产品，从逾期之日起每日按材料总价的千分之三支付违约金并承担由此给甲方造成的直接经济损失，但不可抗力、大宗提货、特殊规格提货除外</w:t>
      </w:r>
      <w:r>
        <w:rPr>
          <w:rFonts w:hint="eastAsia" w:ascii="Times New Roman" w:hAnsi="Times New Roman" w:eastAsia="仿宋_GB2312" w:cs="Times New Roman"/>
          <w:sz w:val="28"/>
          <w:szCs w:val="28"/>
          <w:lang w:val="zh-CN" w:eastAsia="zh-CN" w:bidi="zh-CN"/>
        </w:rPr>
        <w:t>；</w:t>
      </w:r>
      <w:r>
        <w:rPr>
          <w:rFonts w:hint="default" w:ascii="Times New Roman" w:hAnsi="Times New Roman" w:eastAsia="仿宋_GB2312" w:cs="Times New Roman"/>
          <w:sz w:val="28"/>
          <w:szCs w:val="28"/>
          <w:lang w:val="zh-CN" w:eastAsia="zh-CN" w:bidi="zh-CN"/>
        </w:rPr>
        <w:t>逾期超过十五日，甲方有权单方解除本合同，乙方应承担暂定合同金额20%的违约金。甲方不按期提货，每日按材料总价的</w:t>
      </w:r>
      <w:r>
        <w:rPr>
          <w:rFonts w:hint="eastAsia" w:ascii="Times New Roman" w:hAnsi="Times New Roman" w:eastAsia="仿宋_GB2312" w:cs="Times New Roman"/>
          <w:sz w:val="28"/>
          <w:szCs w:val="28"/>
          <w:lang w:val="en-US" w:eastAsia="zh-CN" w:bidi="zh-CN"/>
        </w:rPr>
        <w:t>万</w:t>
      </w:r>
      <w:r>
        <w:rPr>
          <w:rFonts w:hint="default" w:ascii="Times New Roman" w:hAnsi="Times New Roman" w:eastAsia="仿宋_GB2312" w:cs="Times New Roman"/>
          <w:sz w:val="28"/>
          <w:szCs w:val="28"/>
          <w:lang w:val="zh-CN" w:eastAsia="zh-CN" w:bidi="zh-CN"/>
        </w:rPr>
        <w:t>分之三支付违约金并承担由此给乙方造成的直接经济损失。</w:t>
      </w:r>
    </w:p>
    <w:p w14:paraId="72CE8462">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zh-CN" w:eastAsia="zh-CN" w:bidi="zh-CN"/>
        </w:rPr>
      </w:pPr>
      <w:r>
        <w:rPr>
          <w:rFonts w:hint="default" w:ascii="Times New Roman" w:hAnsi="Times New Roman" w:eastAsia="仿宋_GB2312" w:cs="Times New Roman"/>
          <w:sz w:val="28"/>
          <w:szCs w:val="28"/>
          <w:lang w:val="zh-CN" w:eastAsia="zh-CN" w:bidi="zh-CN"/>
        </w:rPr>
        <w:t>2</w:t>
      </w:r>
      <w:r>
        <w:rPr>
          <w:rFonts w:hint="eastAsia" w:ascii="Times New Roman" w:hAnsi="Times New Roman" w:eastAsia="仿宋_GB2312" w:cs="Times New Roman"/>
          <w:sz w:val="28"/>
          <w:szCs w:val="28"/>
          <w:lang w:val="en-US" w:eastAsia="zh-CN" w:bidi="zh-CN"/>
        </w:rPr>
        <w:t>.</w:t>
      </w:r>
      <w:r>
        <w:rPr>
          <w:rFonts w:hint="default" w:ascii="Times New Roman" w:hAnsi="Times New Roman" w:eastAsia="仿宋_GB2312" w:cs="Times New Roman"/>
          <w:sz w:val="28"/>
          <w:szCs w:val="28"/>
          <w:lang w:val="zh-CN" w:eastAsia="zh-CN" w:bidi="zh-CN"/>
        </w:rPr>
        <w:t>甲方不按时付款，每天按当期应付材料总价的</w:t>
      </w:r>
      <w:r>
        <w:rPr>
          <w:rFonts w:hint="eastAsia" w:ascii="Times New Roman" w:hAnsi="Times New Roman" w:eastAsia="仿宋_GB2312" w:cs="Times New Roman"/>
          <w:sz w:val="28"/>
          <w:szCs w:val="28"/>
          <w:lang w:val="en-US" w:eastAsia="zh-CN" w:bidi="zh-CN"/>
        </w:rPr>
        <w:t>万</w:t>
      </w:r>
      <w:r>
        <w:rPr>
          <w:rFonts w:hint="default" w:ascii="Times New Roman" w:hAnsi="Times New Roman" w:eastAsia="仿宋_GB2312" w:cs="Times New Roman"/>
          <w:sz w:val="28"/>
          <w:szCs w:val="28"/>
          <w:lang w:val="zh-CN" w:eastAsia="zh-CN" w:bidi="zh-CN"/>
        </w:rPr>
        <w:t>分之三向乙方支付违约金。</w:t>
      </w:r>
    </w:p>
    <w:p w14:paraId="71B76177">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zh-CN" w:eastAsia="zh-CN" w:bidi="zh-CN"/>
        </w:rPr>
      </w:pPr>
      <w:r>
        <w:rPr>
          <w:rFonts w:hint="default" w:ascii="Times New Roman" w:hAnsi="Times New Roman" w:eastAsia="仿宋_GB2312" w:cs="Times New Roman"/>
          <w:sz w:val="28"/>
          <w:szCs w:val="28"/>
          <w:lang w:val="zh-CN" w:eastAsia="zh-CN" w:bidi="zh-CN"/>
        </w:rPr>
        <w:t>3</w:t>
      </w:r>
      <w:r>
        <w:rPr>
          <w:rFonts w:hint="eastAsia" w:ascii="Times New Roman" w:hAnsi="Times New Roman" w:eastAsia="仿宋_GB2312" w:cs="Times New Roman"/>
          <w:sz w:val="28"/>
          <w:szCs w:val="28"/>
          <w:lang w:val="en-US" w:eastAsia="zh-CN" w:bidi="zh-CN"/>
        </w:rPr>
        <w:t>.</w:t>
      </w:r>
      <w:r>
        <w:rPr>
          <w:rFonts w:hint="default" w:ascii="Times New Roman" w:hAnsi="Times New Roman" w:eastAsia="仿宋_GB2312" w:cs="Times New Roman"/>
          <w:sz w:val="28"/>
          <w:szCs w:val="28"/>
          <w:lang w:val="zh-CN" w:eastAsia="zh-CN" w:bidi="zh-CN"/>
        </w:rPr>
        <w:t>乙方提供的产品数量、质量、品种、规格、型号不符合合同约定的，甲方有权要求更换，由此造成的直接损失由乙方负责。</w:t>
      </w:r>
    </w:p>
    <w:p w14:paraId="627D60CC">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zh-CN" w:eastAsia="zh-CN" w:bidi="zh-CN"/>
        </w:rPr>
      </w:pPr>
      <w:r>
        <w:rPr>
          <w:rFonts w:hint="eastAsia" w:ascii="Times New Roman" w:hAnsi="Times New Roman" w:eastAsia="仿宋_GB2312" w:cs="Times New Roman"/>
          <w:sz w:val="28"/>
          <w:szCs w:val="28"/>
          <w:lang w:val="en-US" w:eastAsia="zh-CN" w:bidi="zh-CN"/>
        </w:rPr>
        <w:t>4.</w:t>
      </w:r>
      <w:r>
        <w:rPr>
          <w:rFonts w:hint="default" w:ascii="Times New Roman" w:hAnsi="Times New Roman" w:eastAsia="仿宋_GB2312" w:cs="Times New Roman"/>
          <w:sz w:val="28"/>
          <w:szCs w:val="28"/>
          <w:lang w:val="zh-CN" w:eastAsia="zh-CN" w:bidi="zh-CN"/>
        </w:rPr>
        <w:t>甲乙双方中任何一方违反本合同约定，给另一方造成损失的，违约方需赔偿因违约给对方造成的直接损失。</w:t>
      </w:r>
    </w:p>
    <w:p w14:paraId="29AC3274">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zh-CN" w:eastAsia="zh-CN" w:bidi="zh-CN"/>
        </w:rPr>
      </w:pPr>
      <w:r>
        <w:rPr>
          <w:rFonts w:hint="eastAsia" w:ascii="Times New Roman" w:hAnsi="Times New Roman" w:eastAsia="仿宋_GB2312" w:cs="Times New Roman"/>
          <w:sz w:val="28"/>
          <w:szCs w:val="28"/>
          <w:lang w:val="en-US" w:eastAsia="zh-CN" w:bidi="zh-CN"/>
        </w:rPr>
        <w:t>5.</w:t>
      </w:r>
      <w:r>
        <w:rPr>
          <w:rFonts w:hint="default" w:ascii="Times New Roman" w:hAnsi="Times New Roman" w:eastAsia="仿宋_GB2312" w:cs="Times New Roman"/>
          <w:sz w:val="28"/>
          <w:szCs w:val="28"/>
          <w:lang w:val="zh-CN" w:eastAsia="zh-CN" w:bidi="zh-CN"/>
        </w:rPr>
        <w:t>在甲方验收过程中，发现部分产品质量不符合约定的，乙方应按合同约定进行更换，若乙方更换一次后质量仍不符合约定的，甲方有权解除合同</w:t>
      </w:r>
      <w:r>
        <w:rPr>
          <w:rFonts w:hint="eastAsia" w:ascii="Times New Roman" w:hAnsi="Times New Roman" w:eastAsia="仿宋_GB2312" w:cs="Times New Roman"/>
          <w:sz w:val="28"/>
          <w:szCs w:val="28"/>
          <w:lang w:val="zh-CN" w:eastAsia="zh-CN" w:bidi="zh-CN"/>
        </w:rPr>
        <w:t>，</w:t>
      </w:r>
      <w:r>
        <w:rPr>
          <w:rFonts w:hint="default" w:ascii="Times New Roman" w:hAnsi="Times New Roman" w:eastAsia="仿宋_GB2312" w:cs="Times New Roman"/>
          <w:sz w:val="28"/>
          <w:szCs w:val="28"/>
          <w:lang w:val="zh-CN" w:eastAsia="zh-CN" w:bidi="zh-CN"/>
        </w:rPr>
        <w:t>合同解除后，乙方应返还所有已收货款，并按暂定合同金额20%的标准向甲方支付违约金。</w:t>
      </w:r>
    </w:p>
    <w:p w14:paraId="3374CCEB">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zh-CN" w:eastAsia="zh-CN" w:bidi="zh-CN"/>
        </w:rPr>
      </w:pPr>
      <w:r>
        <w:rPr>
          <w:rFonts w:hint="eastAsia" w:ascii="Times New Roman" w:hAnsi="Times New Roman" w:eastAsia="仿宋_GB2312" w:cs="Times New Roman"/>
          <w:sz w:val="28"/>
          <w:szCs w:val="28"/>
          <w:lang w:val="en-US" w:eastAsia="zh-CN" w:bidi="zh-CN"/>
        </w:rPr>
        <w:t>6.</w:t>
      </w:r>
      <w:r>
        <w:rPr>
          <w:rFonts w:hint="default" w:ascii="Times New Roman" w:hAnsi="Times New Roman" w:eastAsia="仿宋_GB2312" w:cs="Times New Roman"/>
          <w:sz w:val="28"/>
          <w:szCs w:val="28"/>
          <w:lang w:val="zh-CN" w:eastAsia="zh-CN" w:bidi="zh-CN"/>
        </w:rPr>
        <w:t>乙方应向甲方承担的违约金、赔偿金等，甲方有权直接从乙方的剩余应付款中扣除，不足部分，由乙方继续承担支付责任。</w:t>
      </w:r>
    </w:p>
    <w:p w14:paraId="2DB48A25">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zh-CN" w:eastAsia="zh-CN" w:bidi="zh-CN"/>
        </w:rPr>
      </w:pPr>
      <w:r>
        <w:rPr>
          <w:rFonts w:hint="eastAsia" w:ascii="Times New Roman" w:hAnsi="Times New Roman" w:eastAsia="仿宋_GB2312" w:cs="Times New Roman"/>
          <w:sz w:val="28"/>
          <w:szCs w:val="28"/>
          <w:lang w:val="en-US" w:eastAsia="zh-CN" w:bidi="zh-CN"/>
        </w:rPr>
        <w:t>7.</w:t>
      </w:r>
      <w:r>
        <w:rPr>
          <w:rFonts w:hint="default" w:ascii="Times New Roman" w:hAnsi="Times New Roman" w:eastAsia="仿宋_GB2312" w:cs="Times New Roman"/>
          <w:sz w:val="28"/>
          <w:szCs w:val="28"/>
          <w:lang w:val="zh-CN" w:eastAsia="zh-CN" w:bidi="zh-CN"/>
        </w:rPr>
        <w:t>如果任何一方无故解除合同或有其他违约行为，应就违约行为给对方造成的经济损失</w:t>
      </w:r>
      <w:r>
        <w:rPr>
          <w:rFonts w:hint="eastAsia" w:ascii="Times New Roman" w:hAnsi="Times New Roman" w:eastAsia="仿宋_GB2312" w:cs="Times New Roman"/>
          <w:sz w:val="28"/>
          <w:szCs w:val="28"/>
          <w:lang w:val="zh-CN" w:eastAsia="zh-CN" w:bidi="zh-CN"/>
        </w:rPr>
        <w:t>（</w:t>
      </w:r>
      <w:r>
        <w:rPr>
          <w:rFonts w:hint="default" w:ascii="Times New Roman" w:hAnsi="Times New Roman" w:eastAsia="仿宋_GB2312" w:cs="Times New Roman"/>
          <w:sz w:val="28"/>
          <w:szCs w:val="28"/>
          <w:lang w:val="zh-CN" w:eastAsia="zh-CN" w:bidi="zh-CN"/>
        </w:rPr>
        <w:t>包括合理的诉讼费用、律师费等</w:t>
      </w:r>
      <w:r>
        <w:rPr>
          <w:rFonts w:hint="eastAsia" w:ascii="Times New Roman" w:hAnsi="Times New Roman" w:eastAsia="仿宋_GB2312" w:cs="Times New Roman"/>
          <w:sz w:val="28"/>
          <w:szCs w:val="28"/>
          <w:lang w:val="zh-CN" w:eastAsia="zh-CN" w:bidi="zh-CN"/>
        </w:rPr>
        <w:t>）</w:t>
      </w:r>
      <w:r>
        <w:rPr>
          <w:rFonts w:hint="default" w:ascii="Times New Roman" w:hAnsi="Times New Roman" w:eastAsia="仿宋_GB2312" w:cs="Times New Roman"/>
          <w:sz w:val="28"/>
          <w:szCs w:val="28"/>
          <w:lang w:val="zh-CN" w:eastAsia="zh-CN" w:bidi="zh-CN"/>
        </w:rPr>
        <w:t>进行赔偿。如属双方的过失，应根据情况，由双方分别承担违约责任。</w:t>
      </w:r>
    </w:p>
    <w:p w14:paraId="3DFCBD98">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zh-CN" w:eastAsia="zh-CN" w:bidi="zh-CN"/>
        </w:rPr>
      </w:pPr>
      <w:r>
        <w:rPr>
          <w:rFonts w:hint="eastAsia" w:ascii="Times New Roman" w:hAnsi="Times New Roman" w:eastAsia="仿宋_GB2312" w:cs="Times New Roman"/>
          <w:sz w:val="28"/>
          <w:szCs w:val="28"/>
          <w:lang w:val="en-US" w:eastAsia="zh-CN" w:bidi="zh-CN"/>
        </w:rPr>
        <w:t>8.</w:t>
      </w:r>
      <w:r>
        <w:rPr>
          <w:rFonts w:hint="default" w:ascii="Times New Roman" w:hAnsi="Times New Roman" w:eastAsia="仿宋_GB2312" w:cs="Times New Roman"/>
          <w:sz w:val="28"/>
          <w:szCs w:val="28"/>
          <w:lang w:val="zh-CN" w:eastAsia="zh-CN" w:bidi="zh-CN"/>
        </w:rPr>
        <w:t>乙方未按本合同约定提供售后服务，每发生一次，向甲方支付暂定合同金额1%的违约金，且甲方有权委托第三方处理，相关费用由乙方双倍承担。</w:t>
      </w:r>
    </w:p>
    <w:p w14:paraId="7B05DDF6">
      <w:pPr>
        <w:pStyle w:val="8"/>
        <w:spacing w:line="360" w:lineRule="auto"/>
        <w:ind w:left="460"/>
        <w:outlineLvl w:val="0"/>
        <w:rPr>
          <w:rFonts w:hint="default" w:ascii="黑体" w:hAnsi="黑体" w:eastAsia="黑体" w:cs="黑体"/>
          <w:b w:val="0"/>
          <w:bCs w:val="0"/>
          <w:spacing w:val="-8"/>
          <w:sz w:val="28"/>
          <w:szCs w:val="28"/>
        </w:rPr>
      </w:pPr>
      <w:r>
        <w:rPr>
          <w:rFonts w:hint="default" w:ascii="黑体" w:hAnsi="黑体" w:eastAsia="黑体" w:cs="黑体"/>
          <w:b w:val="0"/>
          <w:bCs w:val="0"/>
          <w:spacing w:val="-8"/>
          <w:sz w:val="28"/>
          <w:szCs w:val="28"/>
        </w:rPr>
        <w:t>第</w:t>
      </w:r>
      <w:r>
        <w:rPr>
          <w:rFonts w:hint="eastAsia" w:ascii="黑体" w:hAnsi="黑体" w:eastAsia="黑体" w:cs="黑体"/>
          <w:b w:val="0"/>
          <w:bCs w:val="0"/>
          <w:spacing w:val="-8"/>
          <w:sz w:val="28"/>
          <w:szCs w:val="28"/>
          <w:lang w:val="en-US" w:eastAsia="zh-CN"/>
        </w:rPr>
        <w:t>九</w:t>
      </w:r>
      <w:r>
        <w:rPr>
          <w:rFonts w:hint="default" w:ascii="黑体" w:hAnsi="黑体" w:eastAsia="黑体" w:cs="黑体"/>
          <w:b w:val="0"/>
          <w:bCs w:val="0"/>
          <w:spacing w:val="-8"/>
          <w:sz w:val="28"/>
          <w:szCs w:val="28"/>
        </w:rPr>
        <w:t>条</w:t>
      </w:r>
      <w:r>
        <w:rPr>
          <w:rFonts w:hint="default" w:ascii="黑体" w:hAnsi="黑体" w:eastAsia="黑体" w:cs="黑体"/>
          <w:b w:val="0"/>
          <w:bCs w:val="0"/>
          <w:spacing w:val="-8"/>
          <w:sz w:val="28"/>
          <w:szCs w:val="28"/>
          <w:lang w:val="en-US" w:eastAsia="zh-CN"/>
        </w:rPr>
        <w:t xml:space="preserve"> </w:t>
      </w:r>
      <w:r>
        <w:rPr>
          <w:rFonts w:hint="default" w:ascii="黑体" w:hAnsi="黑体" w:eastAsia="黑体" w:cs="黑体"/>
          <w:b w:val="0"/>
          <w:bCs w:val="0"/>
          <w:spacing w:val="-8"/>
          <w:sz w:val="28"/>
          <w:szCs w:val="28"/>
        </w:rPr>
        <w:t>合同生效及争议解决</w:t>
      </w:r>
    </w:p>
    <w:p w14:paraId="688FFE90">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zh-CN" w:eastAsia="zh-CN" w:bidi="zh-CN"/>
        </w:rPr>
      </w:pPr>
      <w:r>
        <w:rPr>
          <w:rFonts w:hint="default" w:ascii="Times New Roman" w:hAnsi="Times New Roman" w:eastAsia="仿宋_GB2312" w:cs="Times New Roman"/>
          <w:sz w:val="28"/>
          <w:szCs w:val="28"/>
          <w:lang w:val="zh-CN" w:eastAsia="zh-CN" w:bidi="zh-CN"/>
        </w:rPr>
        <w:t>1.本合同项下发生的争议，双方应协商解决；协商或调解解决未果的，可向甲方所在地人民法院提起诉讼。</w:t>
      </w:r>
    </w:p>
    <w:p w14:paraId="506B6BD2">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zh-CN" w:eastAsia="zh-CN" w:bidi="zh-CN"/>
        </w:rPr>
      </w:pPr>
      <w:r>
        <w:rPr>
          <w:rFonts w:hint="default" w:ascii="Times New Roman" w:hAnsi="Times New Roman" w:eastAsia="仿宋_GB2312" w:cs="Times New Roman"/>
          <w:sz w:val="28"/>
          <w:szCs w:val="28"/>
          <w:lang w:val="zh-CN" w:eastAsia="zh-CN" w:bidi="zh-CN"/>
        </w:rPr>
        <w:t>2.本合同未尽事宜，双方应友好协商解决，协商一致的可签订补充协议，对双方均具有法律约束力。</w:t>
      </w:r>
    </w:p>
    <w:p w14:paraId="156A9F32">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zh-CN" w:eastAsia="zh-CN" w:bidi="zh-CN"/>
        </w:rPr>
      </w:pPr>
      <w:r>
        <w:rPr>
          <w:rFonts w:hint="eastAsia" w:ascii="Times New Roman" w:hAnsi="Times New Roman" w:eastAsia="仿宋_GB2312" w:cs="Times New Roman"/>
          <w:sz w:val="28"/>
          <w:szCs w:val="28"/>
          <w:lang w:val="en-US" w:eastAsia="zh-CN" w:bidi="zh-CN"/>
        </w:rPr>
        <w:t>3</w:t>
      </w:r>
      <w:r>
        <w:rPr>
          <w:rFonts w:hint="default" w:ascii="Times New Roman" w:hAnsi="Times New Roman" w:eastAsia="仿宋_GB2312" w:cs="Times New Roman"/>
          <w:sz w:val="28"/>
          <w:szCs w:val="28"/>
          <w:lang w:val="zh-CN" w:eastAsia="zh-CN" w:bidi="zh-CN"/>
        </w:rPr>
        <w:t>.本合同自甲乙双方盖章后生效。</w:t>
      </w:r>
    </w:p>
    <w:p w14:paraId="3D37636F">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jc w:val="both"/>
        <w:textAlignment w:val="auto"/>
        <w:rPr>
          <w:rFonts w:hint="default" w:ascii="Times New Roman" w:hAnsi="Times New Roman" w:eastAsia="仿宋_GB2312" w:cs="Times New Roman"/>
          <w:sz w:val="28"/>
          <w:szCs w:val="28"/>
          <w:lang w:val="zh-CN" w:eastAsia="zh-CN" w:bidi="zh-CN"/>
        </w:rPr>
      </w:pPr>
      <w:r>
        <w:rPr>
          <w:rFonts w:hint="eastAsia" w:ascii="Times New Roman" w:hAnsi="Times New Roman" w:eastAsia="仿宋_GB2312" w:cs="Times New Roman"/>
          <w:sz w:val="28"/>
          <w:szCs w:val="28"/>
          <w:lang w:val="en-US" w:eastAsia="zh-CN" w:bidi="zh-CN"/>
        </w:rPr>
        <w:t>4</w:t>
      </w:r>
      <w:r>
        <w:rPr>
          <w:rFonts w:hint="default" w:ascii="Times New Roman" w:hAnsi="Times New Roman" w:eastAsia="仿宋_GB2312" w:cs="Times New Roman"/>
          <w:sz w:val="28"/>
          <w:szCs w:val="28"/>
          <w:lang w:val="zh-CN" w:eastAsia="zh-CN" w:bidi="zh-CN"/>
        </w:rPr>
        <w:t>.本合同双方法定代表人或授权代表签字盖章生效，一式 贰 份，甲方 壹 份，乙方 壹 份，具有同等法律效力。</w:t>
      </w:r>
    </w:p>
    <w:p w14:paraId="14DF829B">
      <w:pPr>
        <w:pStyle w:val="8"/>
        <w:spacing w:before="178" w:line="360" w:lineRule="auto"/>
        <w:ind w:left="520"/>
        <w:rPr>
          <w:rFonts w:hint="default" w:ascii="Times New Roman" w:hAnsi="Times New Roman" w:eastAsia="宋体" w:cs="Times New Roman"/>
          <w:spacing w:val="-2"/>
          <w:sz w:val="28"/>
          <w:szCs w:val="28"/>
        </w:rPr>
      </w:pPr>
      <w:bookmarkStart w:id="0" w:name="_GoBack"/>
      <w:bookmarkEnd w:id="0"/>
    </w:p>
    <w:p w14:paraId="488E94A7">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360" w:lineRule="auto"/>
        <w:ind w:right="0" w:rightChars="0" w:firstLine="560" w:firstLineChars="200"/>
        <w:textAlignment w:val="auto"/>
        <w:rPr>
          <w:rFonts w:hint="default" w:ascii="Times New Roman" w:hAnsi="Times New Roman" w:eastAsia="宋体" w:cs="Times New Roman"/>
          <w:sz w:val="28"/>
          <w:szCs w:val="28"/>
          <w:lang w:val="en-US" w:eastAsia="zh-CN" w:bidi="zh-CN"/>
        </w:rPr>
      </w:pPr>
      <w:r>
        <w:rPr>
          <w:rFonts w:hint="default" w:ascii="Times New Roman" w:hAnsi="Times New Roman" w:eastAsia="宋体" w:cs="Times New Roman"/>
          <w:sz w:val="28"/>
          <w:szCs w:val="28"/>
          <w:lang w:val="zh-CN" w:eastAsia="zh-CN" w:bidi="zh-CN"/>
        </w:rPr>
        <w:t>附件：</w:t>
      </w:r>
      <w:r>
        <w:rPr>
          <w:rFonts w:hint="eastAsia" w:ascii="Times New Roman" w:hAnsi="Times New Roman" w:eastAsia="宋体" w:cs="Times New Roman"/>
          <w:sz w:val="28"/>
          <w:szCs w:val="28"/>
          <w:lang w:val="en-US" w:eastAsia="zh-CN" w:bidi="zh-CN"/>
        </w:rPr>
        <w:t>XX</w:t>
      </w:r>
      <w:r>
        <w:rPr>
          <w:rFonts w:hint="default" w:ascii="Times New Roman" w:hAnsi="Times New Roman" w:eastAsia="宋体" w:cs="Times New Roman"/>
          <w:sz w:val="28"/>
          <w:szCs w:val="28"/>
          <w:lang w:val="en-US" w:eastAsia="zh-CN" w:bidi="zh-CN"/>
        </w:rPr>
        <w:t>公司报价函</w:t>
      </w:r>
    </w:p>
    <w:p w14:paraId="198950E8">
      <w:pPr>
        <w:keepNext w:val="0"/>
        <w:keepLines w:val="0"/>
        <w:pageBreakBefore w:val="0"/>
        <w:widowControl w:val="0"/>
        <w:numPr>
          <w:ilvl w:val="0"/>
          <w:numId w:val="0"/>
        </w:numPr>
        <w:kinsoku/>
        <w:wordWrap/>
        <w:overflowPunct/>
        <w:topLinePunct/>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bidi="zh-CN"/>
        </w:rPr>
      </w:pPr>
      <w:r>
        <w:rPr>
          <w:rFonts w:hint="default" w:ascii="Times New Roman" w:hAnsi="Times New Roman" w:eastAsia="宋体" w:cs="Times New Roman"/>
          <w:sz w:val="28"/>
          <w:szCs w:val="28"/>
          <w:lang w:val="en-US" w:eastAsia="zh-CN" w:bidi="zh-CN"/>
        </w:rPr>
        <w:t>（以下无正文）</w:t>
      </w:r>
    </w:p>
    <w:p w14:paraId="12D238DB">
      <w:pPr>
        <w:keepNext w:val="0"/>
        <w:keepLines w:val="0"/>
        <w:pageBreakBefore w:val="0"/>
        <w:widowControl w:val="0"/>
        <w:numPr>
          <w:ilvl w:val="0"/>
          <w:numId w:val="0"/>
        </w:numPr>
        <w:kinsoku/>
        <w:wordWrap/>
        <w:overflowPunct/>
        <w:topLinePunct/>
        <w:autoSpaceDE/>
        <w:autoSpaceDN/>
        <w:bidi w:val="0"/>
        <w:adjustRightInd/>
        <w:snapToGrid/>
        <w:spacing w:line="360" w:lineRule="auto"/>
        <w:ind w:firstLine="560" w:firstLineChars="200"/>
        <w:textAlignment w:val="auto"/>
        <w:rPr>
          <w:rFonts w:hint="default" w:ascii="Times New Roman" w:hAnsi="Times New Roman" w:eastAsia="宋体" w:cs="Times New Roman"/>
          <w:sz w:val="28"/>
          <w:szCs w:val="28"/>
          <w:lang w:val="en-US" w:eastAsia="zh-CN" w:bidi="zh-CN"/>
        </w:rPr>
      </w:pPr>
    </w:p>
    <w:tbl>
      <w:tblPr>
        <w:tblStyle w:val="19"/>
        <w:tblW w:w="982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48"/>
        <w:gridCol w:w="4775"/>
      </w:tblGrid>
      <w:tr w14:paraId="3F6CD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48" w:type="dxa"/>
            <w:tcBorders>
              <w:tl2br w:val="nil"/>
              <w:tr2bl w:val="nil"/>
            </w:tcBorders>
            <w:noWrap w:val="0"/>
            <w:vAlign w:val="center"/>
          </w:tcPr>
          <w:p w14:paraId="4170400A">
            <w:pPr>
              <w:spacing w:line="540" w:lineRule="exact"/>
              <w:ind w:left="840" w:hanging="840" w:hangingChars="3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r>
              <w:rPr>
                <w:rFonts w:hint="eastAsia" w:ascii="宋体" w:hAnsi="宋体" w:eastAsia="宋体" w:cs="宋体"/>
                <w:color w:val="auto"/>
                <w:sz w:val="28"/>
                <w:szCs w:val="28"/>
                <w:highlight w:val="none"/>
              </w:rPr>
              <w:t>甲方：</w:t>
            </w:r>
            <w:r>
              <w:rPr>
                <w:rFonts w:hint="eastAsia" w:ascii="宋体" w:hAnsi="宋体" w:eastAsia="宋体" w:cs="宋体"/>
                <w:color w:val="auto"/>
                <w:sz w:val="28"/>
                <w:szCs w:val="28"/>
                <w:highlight w:val="none"/>
                <w:u w:val="single"/>
              </w:rPr>
              <w:t>四川济通工程试验检测有限公司</w:t>
            </w:r>
          </w:p>
          <w:p w14:paraId="310C6C92">
            <w:pPr>
              <w:spacing w:line="540" w:lineRule="exact"/>
              <w:ind w:left="840" w:hanging="840" w:hangingChars="300"/>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（盖章）</w:t>
            </w:r>
          </w:p>
        </w:tc>
        <w:tc>
          <w:tcPr>
            <w:tcW w:w="4775" w:type="dxa"/>
            <w:tcBorders>
              <w:tl2br w:val="nil"/>
              <w:tr2bl w:val="nil"/>
            </w:tcBorders>
            <w:noWrap w:val="0"/>
            <w:vAlign w:val="center"/>
          </w:tcPr>
          <w:p w14:paraId="29F3B565">
            <w:pPr>
              <w:spacing w:line="540" w:lineRule="exact"/>
              <w:ind w:left="840" w:hanging="840" w:hangingChars="300"/>
              <w:jc w:val="left"/>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乙方：</w:t>
            </w:r>
            <w:r>
              <w:rPr>
                <w:rFonts w:hint="eastAsia" w:ascii="宋体" w:hAnsi="宋体" w:eastAsia="宋体" w:cs="宋体"/>
                <w:color w:val="auto"/>
                <w:sz w:val="28"/>
                <w:szCs w:val="28"/>
                <w:highlight w:val="none"/>
                <w:u w:val="single"/>
                <w:lang w:val="en-US" w:eastAsia="zh-CN"/>
              </w:rPr>
              <w:t xml:space="preserve">                        </w:t>
            </w:r>
          </w:p>
          <w:p w14:paraId="408C3D0C">
            <w:pPr>
              <w:spacing w:line="540" w:lineRule="exact"/>
              <w:ind w:left="840" w:hanging="840" w:hangingChars="300"/>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（盖章）</w:t>
            </w:r>
          </w:p>
        </w:tc>
      </w:tr>
      <w:tr w14:paraId="09A02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48" w:type="dxa"/>
            <w:tcBorders>
              <w:tl2br w:val="nil"/>
              <w:tr2bl w:val="nil"/>
            </w:tcBorders>
            <w:noWrap w:val="0"/>
            <w:vAlign w:val="center"/>
          </w:tcPr>
          <w:p w14:paraId="459D376D">
            <w:pPr>
              <w:spacing w:line="540" w:lineRule="exact"/>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p w14:paraId="686D37B3">
            <w:pPr>
              <w:spacing w:line="540" w:lineRule="exact"/>
              <w:jc w:val="both"/>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或委托代理人：（签字）</w:t>
            </w:r>
          </w:p>
        </w:tc>
        <w:tc>
          <w:tcPr>
            <w:tcW w:w="4775" w:type="dxa"/>
            <w:tcBorders>
              <w:tl2br w:val="nil"/>
              <w:tr2bl w:val="nil"/>
            </w:tcBorders>
            <w:shd w:val="clear" w:color="auto" w:fill="auto"/>
            <w:noWrap w:val="0"/>
            <w:vAlign w:val="center"/>
          </w:tcPr>
          <w:p w14:paraId="19208F80">
            <w:pPr>
              <w:spacing w:line="540" w:lineRule="exact"/>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p w14:paraId="1550F767">
            <w:pPr>
              <w:spacing w:line="540" w:lineRule="exact"/>
              <w:jc w:val="both"/>
              <w:rPr>
                <w:rFonts w:hint="eastAsia" w:ascii="宋体" w:hAnsi="宋体" w:eastAsia="宋体" w:cs="宋体"/>
                <w:color w:val="auto"/>
                <w:sz w:val="28"/>
                <w:szCs w:val="28"/>
                <w:vertAlign w:val="baseline"/>
                <w:lang w:val="zh-CN" w:eastAsia="zh-CN" w:bidi="zh-CN"/>
              </w:rPr>
            </w:pPr>
            <w:r>
              <w:rPr>
                <w:rFonts w:hint="eastAsia" w:ascii="宋体" w:hAnsi="宋体" w:eastAsia="宋体" w:cs="宋体"/>
                <w:color w:val="auto"/>
                <w:sz w:val="28"/>
                <w:szCs w:val="28"/>
                <w:highlight w:val="none"/>
              </w:rPr>
              <w:t>或委托代理人：（签字）</w:t>
            </w:r>
          </w:p>
        </w:tc>
      </w:tr>
      <w:tr w14:paraId="11D29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5048" w:type="dxa"/>
            <w:tcBorders>
              <w:tl2br w:val="nil"/>
              <w:tr2bl w:val="nil"/>
            </w:tcBorders>
            <w:noWrap w:val="0"/>
            <w:vAlign w:val="center"/>
          </w:tcPr>
          <w:p w14:paraId="179250AC">
            <w:pPr>
              <w:spacing w:line="540" w:lineRule="exact"/>
              <w:jc w:val="both"/>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lang w:val="en-US" w:eastAsia="zh-CN"/>
              </w:rPr>
              <w:t>经办人：</w:t>
            </w:r>
          </w:p>
        </w:tc>
        <w:tc>
          <w:tcPr>
            <w:tcW w:w="4775" w:type="dxa"/>
            <w:tcBorders>
              <w:tl2br w:val="nil"/>
              <w:tr2bl w:val="nil"/>
            </w:tcBorders>
            <w:noWrap w:val="0"/>
            <w:vAlign w:val="center"/>
          </w:tcPr>
          <w:p w14:paraId="0BFF595F">
            <w:pPr>
              <w:spacing w:line="540" w:lineRule="exact"/>
              <w:jc w:val="both"/>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lang w:val="en-US" w:eastAsia="zh-CN"/>
              </w:rPr>
              <w:t>经办人：</w:t>
            </w:r>
          </w:p>
        </w:tc>
      </w:tr>
      <w:tr w14:paraId="45B28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48" w:type="dxa"/>
            <w:tcBorders>
              <w:tl2br w:val="nil"/>
              <w:tr2bl w:val="nil"/>
            </w:tcBorders>
            <w:noWrap w:val="0"/>
            <w:vAlign w:val="center"/>
          </w:tcPr>
          <w:p w14:paraId="2C3050F3">
            <w:pPr>
              <w:spacing w:line="540" w:lineRule="exact"/>
              <w:jc w:val="both"/>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开户银行：中国建设银行股份有限公司成都第二支行</w:t>
            </w:r>
          </w:p>
        </w:tc>
        <w:tc>
          <w:tcPr>
            <w:tcW w:w="4775" w:type="dxa"/>
            <w:tcBorders>
              <w:tl2br w:val="nil"/>
              <w:tr2bl w:val="nil"/>
            </w:tcBorders>
            <w:noWrap w:val="0"/>
            <w:vAlign w:val="center"/>
          </w:tcPr>
          <w:p w14:paraId="50778360">
            <w:pPr>
              <w:spacing w:line="540" w:lineRule="exact"/>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开户银行：</w:t>
            </w:r>
          </w:p>
        </w:tc>
      </w:tr>
      <w:tr w14:paraId="18200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5048" w:type="dxa"/>
            <w:tcBorders>
              <w:tl2br w:val="nil"/>
              <w:tr2bl w:val="nil"/>
            </w:tcBorders>
            <w:noWrap w:val="0"/>
            <w:vAlign w:val="center"/>
          </w:tcPr>
          <w:p w14:paraId="2ACD3221">
            <w:pPr>
              <w:spacing w:line="540" w:lineRule="exact"/>
              <w:jc w:val="both"/>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开户账号：51001426208051518277</w:t>
            </w:r>
          </w:p>
        </w:tc>
        <w:tc>
          <w:tcPr>
            <w:tcW w:w="4775" w:type="dxa"/>
            <w:tcBorders>
              <w:tl2br w:val="nil"/>
              <w:tr2bl w:val="nil"/>
            </w:tcBorders>
            <w:noWrap w:val="0"/>
            <w:vAlign w:val="center"/>
          </w:tcPr>
          <w:p w14:paraId="3BBAE53E">
            <w:pPr>
              <w:spacing w:line="540" w:lineRule="exact"/>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开户账号：</w:t>
            </w:r>
          </w:p>
        </w:tc>
      </w:tr>
      <w:tr w14:paraId="41B93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jc w:val="center"/>
        </w:trPr>
        <w:tc>
          <w:tcPr>
            <w:tcW w:w="5048" w:type="dxa"/>
            <w:tcBorders>
              <w:tl2br w:val="nil"/>
              <w:tr2bl w:val="nil"/>
            </w:tcBorders>
            <w:noWrap w:val="0"/>
            <w:vAlign w:val="center"/>
          </w:tcPr>
          <w:p w14:paraId="2AAA4D06">
            <w:pPr>
              <w:spacing w:line="540" w:lineRule="exact"/>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地址：成都蛟龙工业港双流园区威海路7座150号</w:t>
            </w:r>
          </w:p>
        </w:tc>
        <w:tc>
          <w:tcPr>
            <w:tcW w:w="4775" w:type="dxa"/>
            <w:tcBorders>
              <w:tl2br w:val="nil"/>
              <w:tr2bl w:val="nil"/>
            </w:tcBorders>
            <w:noWrap w:val="0"/>
            <w:vAlign w:val="center"/>
          </w:tcPr>
          <w:p w14:paraId="43FA04E8">
            <w:pPr>
              <w:spacing w:line="540" w:lineRule="exact"/>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地址：</w:t>
            </w:r>
          </w:p>
        </w:tc>
      </w:tr>
      <w:tr w14:paraId="42DDB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5048" w:type="dxa"/>
            <w:tcBorders>
              <w:tl2br w:val="nil"/>
              <w:tr2bl w:val="nil"/>
            </w:tcBorders>
            <w:noWrap w:val="0"/>
            <w:vAlign w:val="center"/>
          </w:tcPr>
          <w:p w14:paraId="7C4D8D15">
            <w:pPr>
              <w:spacing w:line="540" w:lineRule="exact"/>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时间：    年    月   日</w:t>
            </w:r>
          </w:p>
        </w:tc>
        <w:tc>
          <w:tcPr>
            <w:tcW w:w="4775" w:type="dxa"/>
            <w:tcBorders>
              <w:tl2br w:val="nil"/>
              <w:tr2bl w:val="nil"/>
            </w:tcBorders>
            <w:noWrap w:val="0"/>
            <w:vAlign w:val="center"/>
          </w:tcPr>
          <w:p w14:paraId="7140B25B">
            <w:pPr>
              <w:spacing w:line="540" w:lineRule="exact"/>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时间：    年  月  日</w:t>
            </w:r>
          </w:p>
        </w:tc>
      </w:tr>
    </w:tbl>
    <w:p w14:paraId="425DB3D7">
      <w:pPr>
        <w:rPr>
          <w:rFonts w:hint="eastAsia" w:ascii="仿宋" w:hAnsi="仿宋"/>
          <w:szCs w:val="24"/>
        </w:rPr>
      </w:pPr>
      <w:r>
        <w:rPr>
          <w:rFonts w:hint="eastAsia" w:ascii="仿宋" w:hAnsi="仿宋"/>
          <w:szCs w:val="24"/>
        </w:rPr>
        <w:br w:type="page"/>
      </w:r>
    </w:p>
    <w:p w14:paraId="50DC9D22">
      <w:pPr>
        <w:autoSpaceDE/>
        <w:autoSpaceDN/>
        <w:spacing w:line="360" w:lineRule="auto"/>
        <w:ind w:left="7209" w:hanging="7209"/>
        <w:jc w:val="both"/>
        <w:outlineLvl w:val="9"/>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附件 XX公司报价函</w:t>
      </w:r>
    </w:p>
    <w:p w14:paraId="2C3B3463">
      <w:pPr>
        <w:pStyle w:val="16"/>
        <w:spacing w:line="480" w:lineRule="auto"/>
        <w:ind w:left="4920" w:hanging="4920" w:hangingChars="2050"/>
        <w:jc w:val="center"/>
      </w:pPr>
    </w:p>
    <w:p w14:paraId="561CC48D">
      <w:pPr>
        <w:pStyle w:val="16"/>
        <w:spacing w:line="480" w:lineRule="auto"/>
        <w:ind w:left="4920" w:hanging="4920" w:hangingChars="2050"/>
        <w:jc w:val="center"/>
        <w:rPr>
          <w:rFonts w:hint="eastAsia" w:ascii="仿宋" w:hAnsi="仿宋" w:eastAsia="仿宋"/>
          <w:szCs w:val="24"/>
          <w:lang w:eastAsia="zh-CN"/>
        </w:rPr>
      </w:pPr>
    </w:p>
    <w:sectPr>
      <w:headerReference r:id="rId3" w:type="default"/>
      <w:footerReference r:id="rId4" w:type="default"/>
      <w:pgSz w:w="11910" w:h="16840"/>
      <w:pgMar w:top="1417" w:right="1089" w:bottom="1417" w:left="1361" w:header="881" w:footer="1134" w:gutter="0"/>
      <w:pgNumType w:fmt="decimal"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91E6E">
    <w:pPr>
      <w:pStyle w:val="8"/>
      <w:spacing w:line="14" w:lineRule="auto"/>
      <w:rPr>
        <w:sz w:val="17"/>
      </w:rPr>
    </w:pPr>
    <w:r>
      <w:rPr>
        <w:sz w:val="17"/>
      </w:rPr>
      <mc:AlternateContent>
        <mc:Choice Requires="wps">
          <w:drawing>
            <wp:anchor distT="0" distB="0" distL="114300" distR="114300" simplePos="0" relativeHeight="251659264" behindDoc="0" locked="0" layoutInCell="1" allowOverlap="1">
              <wp:simplePos x="0" y="0"/>
              <wp:positionH relativeFrom="margin">
                <wp:posOffset>2858135</wp:posOffset>
              </wp:positionH>
              <wp:positionV relativeFrom="paragraph">
                <wp:posOffset>0</wp:posOffset>
              </wp:positionV>
              <wp:extent cx="262255" cy="22098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62255" cy="2209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57670D">
                          <w:pPr>
                            <w:pStyle w:val="11"/>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fldChar w:fldCharType="begin"/>
                          </w:r>
                          <w:r>
                            <w:rPr>
                              <w:rFonts w:hint="eastAsia" w:ascii="黑体" w:hAnsi="黑体" w:eastAsia="黑体" w:cs="黑体"/>
                              <w:b w:val="0"/>
                              <w:bCs w:val="0"/>
                              <w:sz w:val="21"/>
                              <w:szCs w:val="21"/>
                            </w:rPr>
                            <w:instrText xml:space="preserve"> PAGE  \* MERGEFORMAT </w:instrText>
                          </w:r>
                          <w:r>
                            <w:rPr>
                              <w:rFonts w:hint="eastAsia" w:ascii="黑体" w:hAnsi="黑体" w:eastAsia="黑体" w:cs="黑体"/>
                              <w:b w:val="0"/>
                              <w:bCs w:val="0"/>
                              <w:sz w:val="21"/>
                              <w:szCs w:val="21"/>
                            </w:rPr>
                            <w:fldChar w:fldCharType="separate"/>
                          </w:r>
                          <w:r>
                            <w:rPr>
                              <w:rFonts w:hint="eastAsia" w:ascii="黑体" w:hAnsi="黑体" w:eastAsia="黑体" w:cs="黑体"/>
                              <w:b w:val="0"/>
                              <w:bCs w:val="0"/>
                              <w:sz w:val="21"/>
                              <w:szCs w:val="21"/>
                            </w:rPr>
                            <w:t>2</w:t>
                          </w:r>
                          <w:r>
                            <w:rPr>
                              <w:rFonts w:hint="eastAsia" w:ascii="黑体" w:hAnsi="黑体" w:eastAsia="黑体" w:cs="黑体"/>
                              <w:b w:val="0"/>
                              <w:bCs w:val="0"/>
                              <w:sz w:val="21"/>
                              <w:szCs w:val="21"/>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25.05pt;margin-top:0pt;height:17.4pt;width:20.65pt;mso-position-horizontal-relative:margin;z-index:251659264;mso-width-relative:page;mso-height-relative:page;" filled="f" stroked="f" coordsize="21600,21600" o:gfxdata="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BiQpp9YAAAAHAQAADwAAAAAAAAABACAAAAAiAAAAZHJzL2Rvd25yZXYu&#10;eG1sUEsBAhQAFAAAAAgAh07iQLtuc3I2AgAAYQQAAA4AAAAAAAAAAQAgAAAAJQEAAGRycy9lMm9E&#10;b2MueG1sUEsFBgAAAAAGAAYAWQEAAM0FAAAAAA==&#10;">
              <v:fill on="f" focussize="0,0"/>
              <v:stroke on="f" weight="0.5pt"/>
              <v:imagedata o:title=""/>
              <o:lock v:ext="edit" aspectratio="f"/>
              <v:textbox inset="0mm,0mm,0mm,0mm">
                <w:txbxContent>
                  <w:p w14:paraId="2257670D">
                    <w:pPr>
                      <w:pStyle w:val="11"/>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fldChar w:fldCharType="begin"/>
                    </w:r>
                    <w:r>
                      <w:rPr>
                        <w:rFonts w:hint="eastAsia" w:ascii="黑体" w:hAnsi="黑体" w:eastAsia="黑体" w:cs="黑体"/>
                        <w:b w:val="0"/>
                        <w:bCs w:val="0"/>
                        <w:sz w:val="21"/>
                        <w:szCs w:val="21"/>
                      </w:rPr>
                      <w:instrText xml:space="preserve"> PAGE  \* MERGEFORMAT </w:instrText>
                    </w:r>
                    <w:r>
                      <w:rPr>
                        <w:rFonts w:hint="eastAsia" w:ascii="黑体" w:hAnsi="黑体" w:eastAsia="黑体" w:cs="黑体"/>
                        <w:b w:val="0"/>
                        <w:bCs w:val="0"/>
                        <w:sz w:val="21"/>
                        <w:szCs w:val="21"/>
                      </w:rPr>
                      <w:fldChar w:fldCharType="separate"/>
                    </w:r>
                    <w:r>
                      <w:rPr>
                        <w:rFonts w:hint="eastAsia" w:ascii="黑体" w:hAnsi="黑体" w:eastAsia="黑体" w:cs="黑体"/>
                        <w:b w:val="0"/>
                        <w:bCs w:val="0"/>
                        <w:sz w:val="21"/>
                        <w:szCs w:val="21"/>
                      </w:rPr>
                      <w:t>2</w:t>
                    </w:r>
                    <w:r>
                      <w:rPr>
                        <w:rFonts w:hint="eastAsia" w:ascii="黑体" w:hAnsi="黑体" w:eastAsia="黑体" w:cs="黑体"/>
                        <w:b w:val="0"/>
                        <w:bCs w:val="0"/>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5E784">
    <w:pPr>
      <w:pStyle w:val="8"/>
      <w:pBdr>
        <w:bottom w:val="none" w:color="auto" w:sz="0" w:space="0"/>
      </w:pBdr>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0"/>
  <w:drawingGridHorizontalSpacing w:val="110"/>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0MTdlZWNjYmIzNmQ0YmZjODVjNDNiNDI0MGNhNDkifQ=="/>
    <w:docVar w:name="KSO_WPS_MARK_KEY" w:val="e2140aba-967a-4356-aa32-bc22f7fb0b08"/>
  </w:docVars>
  <w:rsids>
    <w:rsidRoot w:val="00DE3F60"/>
    <w:rsid w:val="00036850"/>
    <w:rsid w:val="006131FD"/>
    <w:rsid w:val="0063024C"/>
    <w:rsid w:val="006943FD"/>
    <w:rsid w:val="00790E8B"/>
    <w:rsid w:val="007C49EF"/>
    <w:rsid w:val="007D263A"/>
    <w:rsid w:val="00881D09"/>
    <w:rsid w:val="00A766D5"/>
    <w:rsid w:val="00CD75AE"/>
    <w:rsid w:val="00D459D5"/>
    <w:rsid w:val="00DE3F60"/>
    <w:rsid w:val="00E93A7C"/>
    <w:rsid w:val="00F30935"/>
    <w:rsid w:val="00F633C1"/>
    <w:rsid w:val="00FD6076"/>
    <w:rsid w:val="0127755B"/>
    <w:rsid w:val="03074EB3"/>
    <w:rsid w:val="05CD64A5"/>
    <w:rsid w:val="068C5BB2"/>
    <w:rsid w:val="06983DF9"/>
    <w:rsid w:val="06F42FA5"/>
    <w:rsid w:val="0762726E"/>
    <w:rsid w:val="078768C2"/>
    <w:rsid w:val="07C77AEC"/>
    <w:rsid w:val="0882002A"/>
    <w:rsid w:val="0ACE0A31"/>
    <w:rsid w:val="0D06551D"/>
    <w:rsid w:val="0DB937C0"/>
    <w:rsid w:val="0E2D0979"/>
    <w:rsid w:val="0E567EC8"/>
    <w:rsid w:val="11A86DC8"/>
    <w:rsid w:val="12AA4C01"/>
    <w:rsid w:val="141579F5"/>
    <w:rsid w:val="159A3ED7"/>
    <w:rsid w:val="16223E0F"/>
    <w:rsid w:val="16C25376"/>
    <w:rsid w:val="171D488A"/>
    <w:rsid w:val="1848494F"/>
    <w:rsid w:val="19A756D6"/>
    <w:rsid w:val="1A875D5A"/>
    <w:rsid w:val="1BB6133F"/>
    <w:rsid w:val="1F226DFF"/>
    <w:rsid w:val="21940E81"/>
    <w:rsid w:val="25230694"/>
    <w:rsid w:val="255A3056"/>
    <w:rsid w:val="267074F0"/>
    <w:rsid w:val="27145127"/>
    <w:rsid w:val="27D6160C"/>
    <w:rsid w:val="286B4A5C"/>
    <w:rsid w:val="29140810"/>
    <w:rsid w:val="2A5F20B2"/>
    <w:rsid w:val="2AA05576"/>
    <w:rsid w:val="2DEC0B18"/>
    <w:rsid w:val="3082422E"/>
    <w:rsid w:val="327B2475"/>
    <w:rsid w:val="350975BF"/>
    <w:rsid w:val="37BB0875"/>
    <w:rsid w:val="38090963"/>
    <w:rsid w:val="39365415"/>
    <w:rsid w:val="39BC4AC8"/>
    <w:rsid w:val="39C04318"/>
    <w:rsid w:val="3ADC34DA"/>
    <w:rsid w:val="3CE03F23"/>
    <w:rsid w:val="3DBD69FF"/>
    <w:rsid w:val="3DCF7316"/>
    <w:rsid w:val="3F102B8A"/>
    <w:rsid w:val="3F4F1FF3"/>
    <w:rsid w:val="400D6BF3"/>
    <w:rsid w:val="40C86069"/>
    <w:rsid w:val="410959F2"/>
    <w:rsid w:val="43132474"/>
    <w:rsid w:val="43195EC7"/>
    <w:rsid w:val="46DA3D81"/>
    <w:rsid w:val="49A475C9"/>
    <w:rsid w:val="4A6C00B9"/>
    <w:rsid w:val="4AC57A22"/>
    <w:rsid w:val="4BE1030C"/>
    <w:rsid w:val="53197EA5"/>
    <w:rsid w:val="548B2262"/>
    <w:rsid w:val="576E4460"/>
    <w:rsid w:val="58B54896"/>
    <w:rsid w:val="59E60CC8"/>
    <w:rsid w:val="5A5A2018"/>
    <w:rsid w:val="5AC66FC9"/>
    <w:rsid w:val="5B357979"/>
    <w:rsid w:val="5B4D5ADB"/>
    <w:rsid w:val="5EF3247B"/>
    <w:rsid w:val="60645FF9"/>
    <w:rsid w:val="61FD41BF"/>
    <w:rsid w:val="626B3D4B"/>
    <w:rsid w:val="63160B62"/>
    <w:rsid w:val="64AD4EF2"/>
    <w:rsid w:val="64E070B3"/>
    <w:rsid w:val="65910A15"/>
    <w:rsid w:val="6B741C4A"/>
    <w:rsid w:val="6D837E4A"/>
    <w:rsid w:val="6DA06D26"/>
    <w:rsid w:val="6DED62B4"/>
    <w:rsid w:val="705F2A6D"/>
    <w:rsid w:val="70DA7855"/>
    <w:rsid w:val="7239220A"/>
    <w:rsid w:val="74FB02C4"/>
    <w:rsid w:val="77F35507"/>
    <w:rsid w:val="7837416C"/>
    <w:rsid w:val="7A751D86"/>
    <w:rsid w:val="7C453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ind w:right="399"/>
      <w:jc w:val="center"/>
      <w:outlineLvl w:val="0"/>
    </w:pPr>
    <w:rPr>
      <w:rFonts w:ascii="宋体" w:hAnsi="宋体" w:eastAsia="宋体" w:cs="宋体"/>
      <w:sz w:val="84"/>
      <w:szCs w:val="84"/>
    </w:rPr>
  </w:style>
  <w:style w:type="paragraph" w:styleId="3">
    <w:name w:val="heading 2"/>
    <w:basedOn w:val="1"/>
    <w:next w:val="1"/>
    <w:qFormat/>
    <w:uiPriority w:val="1"/>
    <w:pPr>
      <w:spacing w:before="54"/>
      <w:jc w:val="center"/>
      <w:outlineLvl w:val="1"/>
    </w:pPr>
    <w:rPr>
      <w:b/>
      <w:bCs/>
      <w:sz w:val="32"/>
      <w:szCs w:val="32"/>
    </w:rPr>
  </w:style>
  <w:style w:type="paragraph" w:styleId="4">
    <w:name w:val="heading 3"/>
    <w:basedOn w:val="1"/>
    <w:next w:val="1"/>
    <w:qFormat/>
    <w:uiPriority w:val="1"/>
    <w:pPr>
      <w:spacing w:before="58"/>
      <w:ind w:right="1782"/>
      <w:jc w:val="center"/>
      <w:outlineLvl w:val="2"/>
    </w:pPr>
    <w:rPr>
      <w:rFonts w:ascii="宋体" w:hAnsi="宋体" w:eastAsia="宋体" w:cs="宋体"/>
      <w:b/>
      <w:bCs/>
      <w:sz w:val="30"/>
      <w:szCs w:val="30"/>
    </w:rPr>
  </w:style>
  <w:style w:type="paragraph" w:styleId="5">
    <w:name w:val="heading 4"/>
    <w:basedOn w:val="1"/>
    <w:next w:val="1"/>
    <w:qFormat/>
    <w:uiPriority w:val="1"/>
    <w:pPr>
      <w:spacing w:before="57"/>
      <w:jc w:val="center"/>
      <w:outlineLvl w:val="3"/>
    </w:pPr>
    <w:rPr>
      <w:b/>
      <w:bCs/>
      <w:sz w:val="28"/>
      <w:szCs w:val="28"/>
    </w:rPr>
  </w:style>
  <w:style w:type="paragraph" w:styleId="6">
    <w:name w:val="heading 5"/>
    <w:basedOn w:val="1"/>
    <w:next w:val="1"/>
    <w:qFormat/>
    <w:uiPriority w:val="1"/>
    <w:pPr>
      <w:ind w:left="1772"/>
      <w:outlineLvl w:val="4"/>
    </w:pPr>
    <w:rPr>
      <w:b/>
      <w:bCs/>
      <w:sz w:val="24"/>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27"/>
    <w:qFormat/>
    <w:uiPriority w:val="0"/>
  </w:style>
  <w:style w:type="paragraph" w:styleId="8">
    <w:name w:val="Body Text"/>
    <w:basedOn w:val="1"/>
    <w:qFormat/>
    <w:uiPriority w:val="1"/>
    <w:rPr>
      <w:sz w:val="24"/>
      <w:szCs w:val="24"/>
    </w:rPr>
  </w:style>
  <w:style w:type="paragraph" w:styleId="9">
    <w:name w:val="toc 3"/>
    <w:basedOn w:val="1"/>
    <w:next w:val="1"/>
    <w:qFormat/>
    <w:uiPriority w:val="1"/>
    <w:pPr>
      <w:spacing w:before="122"/>
      <w:ind w:right="1068"/>
      <w:jc w:val="right"/>
    </w:pPr>
    <w:rPr>
      <w:b/>
      <w:bCs/>
      <w:i/>
    </w:rPr>
  </w:style>
  <w:style w:type="paragraph" w:styleId="10">
    <w:name w:val="Balloon Text"/>
    <w:basedOn w:val="1"/>
    <w:link w:val="26"/>
    <w:qFormat/>
    <w:uiPriority w:val="0"/>
    <w:rPr>
      <w:sz w:val="18"/>
      <w:szCs w:val="18"/>
    </w:rPr>
  </w:style>
  <w:style w:type="paragraph" w:styleId="11">
    <w:name w:val="footer"/>
    <w:basedOn w:val="1"/>
    <w:qFormat/>
    <w:uiPriority w:val="0"/>
    <w:pPr>
      <w:tabs>
        <w:tab w:val="center" w:pos="4153"/>
        <w:tab w:val="right" w:pos="8306"/>
      </w:tabs>
      <w:snapToGrid w:val="0"/>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3">
    <w:name w:val="toc 1"/>
    <w:basedOn w:val="1"/>
    <w:next w:val="1"/>
    <w:qFormat/>
    <w:uiPriority w:val="1"/>
    <w:pPr>
      <w:spacing w:before="122"/>
      <w:ind w:right="1113"/>
      <w:jc w:val="right"/>
    </w:pPr>
    <w:rPr>
      <w:b/>
      <w:bCs/>
      <w:sz w:val="24"/>
      <w:szCs w:val="24"/>
    </w:rPr>
  </w:style>
  <w:style w:type="paragraph" w:styleId="14">
    <w:name w:val="toc 4"/>
    <w:basedOn w:val="1"/>
    <w:next w:val="1"/>
    <w:qFormat/>
    <w:uiPriority w:val="1"/>
    <w:pPr>
      <w:spacing w:before="122"/>
      <w:ind w:left="595"/>
    </w:pPr>
    <w:rPr>
      <w:b/>
      <w:bCs/>
      <w:sz w:val="24"/>
      <w:szCs w:val="24"/>
    </w:rPr>
  </w:style>
  <w:style w:type="paragraph" w:styleId="15">
    <w:name w:val="toc 2"/>
    <w:basedOn w:val="1"/>
    <w:next w:val="1"/>
    <w:qFormat/>
    <w:uiPriority w:val="1"/>
    <w:pPr>
      <w:spacing w:before="158"/>
      <w:ind w:right="1070"/>
      <w:jc w:val="right"/>
    </w:pPr>
    <w:rPr>
      <w:sz w:val="24"/>
      <w:szCs w:val="24"/>
    </w:rPr>
  </w:style>
  <w:style w:type="paragraph" w:styleId="1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sz w:val="24"/>
      <w:szCs w:val="20"/>
    </w:rPr>
  </w:style>
  <w:style w:type="paragraph" w:styleId="17">
    <w:name w:val="annotation subject"/>
    <w:basedOn w:val="7"/>
    <w:next w:val="7"/>
    <w:link w:val="28"/>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annotation reference"/>
    <w:basedOn w:val="20"/>
    <w:qFormat/>
    <w:uiPriority w:val="0"/>
    <w:rPr>
      <w:sz w:val="21"/>
      <w:szCs w:val="21"/>
    </w:rPr>
  </w:style>
  <w:style w:type="paragraph" w:customStyle="1" w:styleId="22">
    <w:name w:val="Default"/>
    <w:next w:val="1"/>
    <w:unhideWhenUsed/>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table" w:customStyle="1" w:styleId="23">
    <w:name w:val="Table Normal"/>
    <w:semiHidden/>
    <w:unhideWhenUsed/>
    <w:qFormat/>
    <w:uiPriority w:val="2"/>
    <w:tblPr>
      <w:tblCellMar>
        <w:top w:w="0" w:type="dxa"/>
        <w:left w:w="0" w:type="dxa"/>
        <w:bottom w:w="0" w:type="dxa"/>
        <w:right w:w="0" w:type="dxa"/>
      </w:tblCellMar>
    </w:tblPr>
  </w:style>
  <w:style w:type="paragraph" w:styleId="24">
    <w:name w:val="List Paragraph"/>
    <w:basedOn w:val="1"/>
    <w:qFormat/>
    <w:uiPriority w:val="1"/>
    <w:pPr>
      <w:ind w:left="595" w:hanging="603"/>
    </w:pPr>
  </w:style>
  <w:style w:type="paragraph" w:customStyle="1" w:styleId="25">
    <w:name w:val="Table Paragraph"/>
    <w:basedOn w:val="1"/>
    <w:qFormat/>
    <w:uiPriority w:val="1"/>
  </w:style>
  <w:style w:type="character" w:customStyle="1" w:styleId="26">
    <w:name w:val="批注框文本 字符"/>
    <w:basedOn w:val="20"/>
    <w:link w:val="10"/>
    <w:qFormat/>
    <w:uiPriority w:val="0"/>
    <w:rPr>
      <w:rFonts w:ascii="仿宋" w:hAnsi="仿宋" w:eastAsia="仿宋" w:cs="仿宋"/>
      <w:sz w:val="18"/>
      <w:szCs w:val="18"/>
      <w:lang w:val="zh-CN" w:bidi="zh-CN"/>
    </w:rPr>
  </w:style>
  <w:style w:type="character" w:customStyle="1" w:styleId="27">
    <w:name w:val="批注文字 字符"/>
    <w:basedOn w:val="20"/>
    <w:link w:val="7"/>
    <w:qFormat/>
    <w:uiPriority w:val="0"/>
    <w:rPr>
      <w:rFonts w:ascii="仿宋" w:hAnsi="仿宋" w:eastAsia="仿宋" w:cs="仿宋"/>
      <w:sz w:val="22"/>
      <w:szCs w:val="22"/>
      <w:lang w:val="zh-CN" w:bidi="zh-CN"/>
    </w:rPr>
  </w:style>
  <w:style w:type="character" w:customStyle="1" w:styleId="28">
    <w:name w:val="批注主题 字符"/>
    <w:basedOn w:val="27"/>
    <w:link w:val="17"/>
    <w:qFormat/>
    <w:uiPriority w:val="0"/>
    <w:rPr>
      <w:rFonts w:ascii="仿宋" w:hAnsi="仿宋" w:eastAsia="仿宋" w:cs="仿宋"/>
      <w:b/>
      <w:bCs/>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3332</Words>
  <Characters>3464</Characters>
  <Lines>142</Lines>
  <Paragraphs>40</Paragraphs>
  <TotalTime>6</TotalTime>
  <ScaleCrop>false</ScaleCrop>
  <LinksUpToDate>false</LinksUpToDate>
  <CharactersWithSpaces>3655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2022-10-20T13:30:00Z</dcterms:created>
  <dc:creator>LH</dc:creator>
  <cp:lastModifiedBy>çå°</cp:lastModifiedBy>
  <cp:lastPrinted>2023-01-09T10:11:00Z</cp:lastPrinted>
  <dcterms:modified xsi:type="dcterms:W3CDTF">2026-07-23T02:23:25Z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FAE8C915349140A5A418887E2793BF4F_13</vt:lpwstr>
  </property>
  <property fmtid="{D5CDD505-2E9C-101B-9397-08002B2CF9AE}" pid="4" name="KSOTemplateDocerSaveRecord">
    <vt:lpwstr>eyJoZGlkIjoiOTZjMzM1Mjg3NjcxZTg5MzQ2N2EwM2NmOWVlMzIzOWMiLCJ1c2VySWQiOiI0ODczODU1MDgifQ==</vt:lpwstr>
  </property>
</Properties>
</file>